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347" w:type="dxa"/>
          <w:right w:w="115" w:type="dxa"/>
        </w:tblCellMar>
        <w:tblLook w:val="0600" w:firstRow="0" w:lastRow="0" w:firstColumn="0" w:lastColumn="0" w:noHBand="1" w:noVBand="1"/>
        <w:tblDescription w:val="First table has title and image, second table has date and subtitle and the third has paragraph text"/>
      </w:tblPr>
      <w:tblGrid>
        <w:gridCol w:w="10080"/>
      </w:tblGrid>
      <w:tr w:rsidR="003A2F68" w14:paraId="4EC4ECEE" w14:textId="77777777" w:rsidTr="00052A4A">
        <w:trPr>
          <w:trHeight w:val="3960"/>
        </w:trPr>
        <w:tc>
          <w:tcPr>
            <w:tcW w:w="10080" w:type="dxa"/>
            <w:tcMar>
              <w:bottom w:w="130" w:type="dxa"/>
            </w:tcMar>
            <w:vAlign w:val="bottom"/>
          </w:tcPr>
          <w:p w14:paraId="751F59CC" w14:textId="11C07E64" w:rsidR="003A2F68" w:rsidRDefault="0062033C" w:rsidP="000509A8">
            <w:pPr>
              <w:pStyle w:val="CoverPageTitle"/>
            </w:pPr>
            <w:sdt>
              <w:sdtPr>
                <w:rPr>
                  <w:sz w:val="96"/>
                </w:rPr>
                <w:alias w:val="Enter title:"/>
                <w:tag w:val="Enter title:"/>
                <w:id w:val="656652538"/>
                <w:placeholder>
                  <w:docPart w:val="60A8F2EB3BB74B46BE270E4AD09B4B89"/>
                </w:placeholder>
                <w:dataBinding w:prefixMappings="xmlns:ns0='http://schemas.openxmlformats.org/package/2006/metadata/core-properties' xmlns:ns1='http://purl.org/dc/elements/1.1/'" w:xpath="/ns0:coreProperties[1]/ns1:title[1]" w:storeItemID="{6C3C8BC8-F283-45AE-878A-BAB7291924A1}"/>
                <w15:appearance w15:val="hidden"/>
                <w:text w:multiLine="1"/>
              </w:sdtPr>
              <w:sdtEndPr/>
              <w:sdtContent>
                <w:r w:rsidR="0083647E">
                  <w:rPr>
                    <w:sz w:val="96"/>
                  </w:rPr>
                  <w:t>Human Spaces- An evaluative Case study</w:t>
                </w:r>
              </w:sdtContent>
            </w:sdt>
          </w:p>
        </w:tc>
      </w:tr>
      <w:tr w:rsidR="007B0A29" w14:paraId="008B003B" w14:textId="77777777" w:rsidTr="00052A4A">
        <w:tc>
          <w:tcPr>
            <w:tcW w:w="10080" w:type="dxa"/>
            <w:tcMar>
              <w:bottom w:w="216" w:type="dxa"/>
            </w:tcMar>
          </w:tcPr>
          <w:p w14:paraId="142E88C5" w14:textId="77777777" w:rsidR="00BF26E8" w:rsidRDefault="007B0A29" w:rsidP="00BF26E8">
            <w:pPr>
              <w:pStyle w:val="CoverPageTitle"/>
              <w:keepNext/>
            </w:pPr>
            <w:r>
              <w:rPr>
                <w:noProof/>
                <w:lang w:val="en-GB" w:eastAsia="en-GB"/>
              </w:rPr>
              <w:drawing>
                <wp:inline distT="0" distB="0" distL="0" distR="0" wp14:anchorId="74CFA128" wp14:editId="67044915">
                  <wp:extent cx="4499610" cy="316567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j0313896.jp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01582" cy="3167063"/>
                          </a:xfrm>
                          <a:prstGeom prst="rect">
                            <a:avLst/>
                          </a:prstGeom>
                          <a:ln>
                            <a:noFill/>
                          </a:ln>
                          <a:effectLst>
                            <a:softEdge rad="112500"/>
                          </a:effectLst>
                        </pic:spPr>
                      </pic:pic>
                    </a:graphicData>
                  </a:graphic>
                </wp:inline>
              </w:drawing>
            </w:r>
          </w:p>
          <w:p w14:paraId="73C2502F" w14:textId="4851087C" w:rsidR="007B0A29" w:rsidRDefault="00BF26E8" w:rsidP="00BF26E8">
            <w:pPr>
              <w:pStyle w:val="Caption"/>
            </w:pPr>
            <w:r>
              <w:t xml:space="preserve">Figure </w:t>
            </w:r>
            <w:r w:rsidR="0062033C">
              <w:rPr>
                <w:noProof/>
              </w:rPr>
              <w:fldChar w:fldCharType="begin"/>
            </w:r>
            <w:r w:rsidR="0062033C">
              <w:rPr>
                <w:rFonts w:cs="Times New Roman"/>
                <w:noProof/>
              </w:rPr>
              <w:instrText xml:space="preserve"> SEQ Figure \* ARABIC </w:instrText>
            </w:r>
            <w:r w:rsidR="0062033C">
              <w:rPr>
                <w:rFonts w:cs="Times New Roman"/>
                <w:noProof/>
              </w:rPr>
              <w:fldChar w:fldCharType="separate"/>
            </w:r>
            <w:r w:rsidR="008B281C">
              <w:rPr>
                <w:noProof/>
              </w:rPr>
              <w:t>1</w:t>
            </w:r>
            <w:r w:rsidR="0062033C">
              <w:rPr>
                <w:noProof/>
              </w:rPr>
              <w:fldChar w:fldCharType="end"/>
            </w:r>
            <w:r>
              <w:t>- Richard Holmes- Artistic Director of Big Brum</w:t>
            </w:r>
          </w:p>
        </w:tc>
      </w:tr>
    </w:tbl>
    <w:tbl>
      <w:tblPr>
        <w:tblW w:w="5000" w:type="pct"/>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Layout w:type="fixed"/>
        <w:tblCellMar>
          <w:top w:w="14" w:type="dxa"/>
          <w:left w:w="115" w:type="dxa"/>
          <w:bottom w:w="14" w:type="dxa"/>
          <w:right w:w="115" w:type="dxa"/>
        </w:tblCellMar>
        <w:tblLook w:val="01E0" w:firstRow="1" w:lastRow="1" w:firstColumn="1" w:lastColumn="1" w:noHBand="0" w:noVBand="0"/>
        <w:tblDescription w:val="First table has title and image, second table has date and subtitle and the third has paragraph text"/>
      </w:tblPr>
      <w:tblGrid>
        <w:gridCol w:w="2294"/>
        <w:gridCol w:w="7786"/>
      </w:tblGrid>
      <w:tr w:rsidR="00D4773D" w14:paraId="0BA9021D" w14:textId="77777777" w:rsidTr="00052A4A">
        <w:trPr>
          <w:trHeight w:val="864"/>
        </w:trPr>
        <w:tc>
          <w:tcPr>
            <w:tcW w:w="2294" w:type="dxa"/>
            <w:tcBorders>
              <w:top w:val="nil"/>
              <w:left w:val="nil"/>
              <w:bottom w:val="nil"/>
            </w:tcBorders>
            <w:shd w:val="clear" w:color="auto" w:fill="B85A22" w:themeFill="accent2" w:themeFillShade="BF"/>
            <w:vAlign w:val="center"/>
          </w:tcPr>
          <w:p w14:paraId="6F94934C" w14:textId="17B76878" w:rsidR="00D4773D" w:rsidRPr="00783448" w:rsidRDefault="00114B02" w:rsidP="00114B02">
            <w:pPr>
              <w:pStyle w:val="Date"/>
            </w:pPr>
            <w:r>
              <w:t>October 2018</w:t>
            </w:r>
          </w:p>
        </w:tc>
        <w:tc>
          <w:tcPr>
            <w:tcW w:w="7786" w:type="dxa"/>
            <w:tcBorders>
              <w:top w:val="nil"/>
              <w:bottom w:val="nil"/>
              <w:right w:val="nil"/>
            </w:tcBorders>
            <w:shd w:val="clear" w:color="auto" w:fill="355D7E" w:themeFill="accent1" w:themeFillShade="80"/>
            <w:tcMar>
              <w:left w:w="216" w:type="dxa"/>
            </w:tcMar>
            <w:vAlign w:val="center"/>
          </w:tcPr>
          <w:p w14:paraId="31E3CFD6" w14:textId="52139028" w:rsidR="00D4773D" w:rsidRPr="00A5429D" w:rsidRDefault="0062033C" w:rsidP="00A5429D">
            <w:pPr>
              <w:pStyle w:val="CoverPageSubtitle"/>
            </w:pPr>
            <w:sdt>
              <w:sdtPr>
                <w:alias w:val="Enter subtitle:"/>
                <w:tag w:val="Enter subtitle:"/>
                <w:id w:val="541102329"/>
                <w:placeholder>
                  <w:docPart w:val="2C31D33639BB4950ADD8EE5F87266AAE"/>
                </w:placeholder>
                <w:dataBinding w:prefixMappings="xmlns:ns0='http://schemas.openxmlformats.org/package/2006/metadata/core-properties' xmlns:ns1='http://purl.org/dc/elements/1.1/'" w:xpath="/ns0:coreProperties[1]/ns1:subject[1]" w:storeItemID="{6C3C8BC8-F283-45AE-878A-BAB7291924A1}"/>
                <w15:appearance w15:val="hidden"/>
                <w:text w:multiLine="1"/>
              </w:sdtPr>
              <w:sdtEndPr/>
              <w:sdtContent>
                <w:r w:rsidR="0083647E">
                  <w:t>Creating spaces for young people to explore what it means to be human</w:t>
                </w:r>
              </w:sdtContent>
            </w:sdt>
          </w:p>
        </w:tc>
      </w:tr>
    </w:tbl>
    <w:tbl>
      <w:tblPr>
        <w:tblStyle w:val="TableGridLight"/>
        <w:tblW w:w="5000" w:type="pct"/>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Description w:val="First table has title and image, second table has date and subtitle and the third has paragraph text"/>
      </w:tblPr>
      <w:tblGrid>
        <w:gridCol w:w="10080"/>
      </w:tblGrid>
      <w:tr w:rsidR="00D4773D" w14:paraId="62D76269" w14:textId="77777777" w:rsidTr="00052A4A">
        <w:tc>
          <w:tcPr>
            <w:tcW w:w="10080" w:type="dxa"/>
            <w:tcMar>
              <w:top w:w="432" w:type="dxa"/>
              <w:left w:w="2448" w:type="dxa"/>
              <w:right w:w="432" w:type="dxa"/>
            </w:tcMar>
          </w:tcPr>
          <w:p w14:paraId="6DC2BCF1" w14:textId="07EFA526" w:rsidR="00D4773D" w:rsidRPr="00A5429D" w:rsidRDefault="00D4773D" w:rsidP="00FF277F">
            <w:pPr>
              <w:pStyle w:val="Abstract"/>
            </w:pPr>
          </w:p>
        </w:tc>
      </w:tr>
    </w:tbl>
    <w:p w14:paraId="7BE72F88" w14:textId="77777777" w:rsidR="00D4773D" w:rsidRDefault="00D4773D">
      <w:r>
        <w:br w:type="page"/>
      </w:r>
    </w:p>
    <w:p w14:paraId="6F1768FE" w14:textId="69F34099" w:rsidR="00106B79" w:rsidRDefault="0062033C">
      <w:pPr>
        <w:pStyle w:val="Title"/>
      </w:pPr>
      <w:sdt>
        <w:sdtPr>
          <w:alias w:val="Title:"/>
          <w:tag w:val="Title:"/>
          <w:id w:val="-1055697181"/>
          <w:placeholder>
            <w:docPart w:val="77012518CD574B1B9AE49D7B8DCD6CA2"/>
          </w:placeholder>
          <w:dataBinding w:prefixMappings="xmlns:ns0='http://schemas.openxmlformats.org/package/2006/metadata/core-properties' xmlns:ns1='http://purl.org/dc/elements/1.1/'" w:xpath="/ns0:coreProperties[1]/ns1:title[1]" w:storeItemID="{6C3C8BC8-F283-45AE-878A-BAB7291924A1}"/>
          <w15:appearance w15:val="hidden"/>
          <w:text w:multiLine="1"/>
        </w:sdtPr>
        <w:sdtEndPr/>
        <w:sdtContent>
          <w:r w:rsidR="0083647E">
            <w:t>Human Spaces- An evaluative Case study</w:t>
          </w:r>
        </w:sdtContent>
      </w:sdt>
    </w:p>
    <w:sdt>
      <w:sdtPr>
        <w:alias w:val="Subtitle:"/>
        <w:tag w:val="Subtitle:"/>
        <w:id w:val="219697527"/>
        <w:placeholder>
          <w:docPart w:val="3B31653C70844A008A5241D1BA29A6DC"/>
        </w:placeholder>
        <w:dataBinding w:prefixMappings="xmlns:ns0='http://schemas.openxmlformats.org/package/2006/metadata/core-properties' xmlns:ns1='http://purl.org/dc/elements/1.1/'" w:xpath="/ns0:coreProperties[1]/ns1:subject[1]" w:storeItemID="{6C3C8BC8-F283-45AE-878A-BAB7291924A1}"/>
        <w15:appearance w15:val="hidden"/>
        <w:text w:multiLine="1"/>
      </w:sdtPr>
      <w:sdtEndPr/>
      <w:sdtContent>
        <w:p w14:paraId="28182A62" w14:textId="0F87E2F3" w:rsidR="006E7E37" w:rsidRPr="00FF277F" w:rsidRDefault="0083647E" w:rsidP="00FF277F">
          <w:pPr>
            <w:pStyle w:val="Subtitle"/>
          </w:pPr>
          <w:r>
            <w:t>Creating spaces for young people to explore what it means to be human</w:t>
          </w:r>
        </w:p>
      </w:sdtContent>
    </w:sdt>
    <w:sdt>
      <w:sdtPr>
        <w:rPr>
          <w:rFonts w:asciiTheme="minorHAnsi" w:eastAsiaTheme="minorHAnsi" w:hAnsiTheme="minorHAnsi" w:cs="Times New Roman"/>
          <w:caps w:val="0"/>
          <w:color w:val="auto"/>
          <w:sz w:val="23"/>
          <w:szCs w:val="23"/>
        </w:rPr>
        <w:id w:val="-793519449"/>
        <w:docPartObj>
          <w:docPartGallery w:val="Table of Contents"/>
          <w:docPartUnique/>
        </w:docPartObj>
      </w:sdtPr>
      <w:sdtEndPr>
        <w:rPr>
          <w:b/>
          <w:bCs/>
          <w:noProof/>
        </w:rPr>
      </w:sdtEndPr>
      <w:sdtContent>
        <w:p w14:paraId="22592FFE" w14:textId="32259F3B" w:rsidR="008F306C" w:rsidRDefault="008F306C">
          <w:pPr>
            <w:pStyle w:val="TOCHeading"/>
          </w:pPr>
          <w:r>
            <w:t>Contents</w:t>
          </w:r>
        </w:p>
        <w:p w14:paraId="20B8CCC4" w14:textId="6A7CB3AE" w:rsidR="0083647E" w:rsidRDefault="008F306C">
          <w:pPr>
            <w:pStyle w:val="TOC1"/>
            <w:rPr>
              <w:rFonts w:eastAsiaTheme="minorEastAsia" w:cstheme="minorBidi"/>
              <w:b w:val="0"/>
              <w:caps w:val="0"/>
              <w:color w:val="auto"/>
              <w:kern w:val="0"/>
              <w:sz w:val="22"/>
              <w:szCs w:val="22"/>
              <w:lang w:val="en-GB" w:eastAsia="en-GB"/>
              <w14:ligatures w14:val="none"/>
            </w:rPr>
          </w:pPr>
          <w:r>
            <w:rPr>
              <w:bCs/>
            </w:rPr>
            <w:fldChar w:fldCharType="begin"/>
          </w:r>
          <w:r>
            <w:rPr>
              <w:bCs/>
            </w:rPr>
            <w:instrText xml:space="preserve"> TOC \o "1-3" \h \z \u </w:instrText>
          </w:r>
          <w:r>
            <w:rPr>
              <w:bCs/>
            </w:rPr>
            <w:fldChar w:fldCharType="separate"/>
          </w:r>
          <w:hyperlink w:anchor="_Toc2595752" w:history="1">
            <w:r w:rsidR="0083647E" w:rsidRPr="005D1CEC">
              <w:rPr>
                <w:rStyle w:val="Hyperlink"/>
                <w:rFonts w:eastAsia="Times New Roman"/>
              </w:rPr>
              <w:t>Executive summary</w:t>
            </w:r>
            <w:r w:rsidR="0083647E">
              <w:rPr>
                <w:webHidden/>
              </w:rPr>
              <w:tab/>
            </w:r>
            <w:r w:rsidR="0083647E">
              <w:rPr>
                <w:webHidden/>
              </w:rPr>
              <w:fldChar w:fldCharType="begin"/>
            </w:r>
            <w:r w:rsidR="0083647E">
              <w:rPr>
                <w:webHidden/>
              </w:rPr>
              <w:instrText xml:space="preserve"> PAGEREF _Toc2595752 \h </w:instrText>
            </w:r>
            <w:r w:rsidR="0083647E">
              <w:rPr>
                <w:webHidden/>
              </w:rPr>
            </w:r>
            <w:r w:rsidR="0083647E">
              <w:rPr>
                <w:webHidden/>
              </w:rPr>
              <w:fldChar w:fldCharType="separate"/>
            </w:r>
            <w:r w:rsidR="0083647E">
              <w:rPr>
                <w:webHidden/>
              </w:rPr>
              <w:t>2</w:t>
            </w:r>
            <w:r w:rsidR="0083647E">
              <w:rPr>
                <w:webHidden/>
              </w:rPr>
              <w:fldChar w:fldCharType="end"/>
            </w:r>
          </w:hyperlink>
        </w:p>
        <w:p w14:paraId="6C9444C8" w14:textId="3BCE9401" w:rsidR="0083647E" w:rsidRDefault="0062033C">
          <w:pPr>
            <w:pStyle w:val="TOC1"/>
            <w:rPr>
              <w:rFonts w:eastAsiaTheme="minorEastAsia" w:cstheme="minorBidi"/>
              <w:b w:val="0"/>
              <w:caps w:val="0"/>
              <w:color w:val="auto"/>
              <w:kern w:val="0"/>
              <w:sz w:val="22"/>
              <w:szCs w:val="22"/>
              <w:lang w:val="en-GB" w:eastAsia="en-GB"/>
              <w14:ligatures w14:val="none"/>
            </w:rPr>
          </w:pPr>
          <w:hyperlink w:anchor="_Toc2595753" w:history="1">
            <w:r w:rsidR="0083647E" w:rsidRPr="005D1CEC">
              <w:rPr>
                <w:rStyle w:val="Hyperlink"/>
              </w:rPr>
              <w:t>Introduction and Context</w:t>
            </w:r>
            <w:r w:rsidR="0083647E">
              <w:rPr>
                <w:webHidden/>
              </w:rPr>
              <w:tab/>
            </w:r>
            <w:r w:rsidR="0083647E">
              <w:rPr>
                <w:webHidden/>
              </w:rPr>
              <w:fldChar w:fldCharType="begin"/>
            </w:r>
            <w:r w:rsidR="0083647E">
              <w:rPr>
                <w:webHidden/>
              </w:rPr>
              <w:instrText xml:space="preserve"> PAGEREF _Toc2595753 \h </w:instrText>
            </w:r>
            <w:r w:rsidR="0083647E">
              <w:rPr>
                <w:webHidden/>
              </w:rPr>
            </w:r>
            <w:r w:rsidR="0083647E">
              <w:rPr>
                <w:webHidden/>
              </w:rPr>
              <w:fldChar w:fldCharType="separate"/>
            </w:r>
            <w:r w:rsidR="0083647E">
              <w:rPr>
                <w:webHidden/>
              </w:rPr>
              <w:t>2</w:t>
            </w:r>
            <w:r w:rsidR="0083647E">
              <w:rPr>
                <w:webHidden/>
              </w:rPr>
              <w:fldChar w:fldCharType="end"/>
            </w:r>
          </w:hyperlink>
        </w:p>
        <w:p w14:paraId="0F1F94BC" w14:textId="68821D04" w:rsidR="0083647E" w:rsidRDefault="0062033C">
          <w:pPr>
            <w:pStyle w:val="TOC1"/>
            <w:rPr>
              <w:rFonts w:eastAsiaTheme="minorEastAsia" w:cstheme="minorBidi"/>
              <w:b w:val="0"/>
              <w:caps w:val="0"/>
              <w:color w:val="auto"/>
              <w:kern w:val="0"/>
              <w:sz w:val="22"/>
              <w:szCs w:val="22"/>
              <w:lang w:val="en-GB" w:eastAsia="en-GB"/>
              <w14:ligatures w14:val="none"/>
            </w:rPr>
          </w:pPr>
          <w:hyperlink w:anchor="_Toc2595754" w:history="1">
            <w:r w:rsidR="0083647E" w:rsidRPr="005D1CEC">
              <w:rPr>
                <w:rStyle w:val="Hyperlink"/>
              </w:rPr>
              <w:t>Literature Review</w:t>
            </w:r>
            <w:r w:rsidR="0083647E">
              <w:rPr>
                <w:webHidden/>
              </w:rPr>
              <w:tab/>
            </w:r>
            <w:r w:rsidR="0083647E">
              <w:rPr>
                <w:webHidden/>
              </w:rPr>
              <w:fldChar w:fldCharType="begin"/>
            </w:r>
            <w:r w:rsidR="0083647E">
              <w:rPr>
                <w:webHidden/>
              </w:rPr>
              <w:instrText xml:space="preserve"> PAGEREF _Toc2595754 \h </w:instrText>
            </w:r>
            <w:r w:rsidR="0083647E">
              <w:rPr>
                <w:webHidden/>
              </w:rPr>
            </w:r>
            <w:r w:rsidR="0083647E">
              <w:rPr>
                <w:webHidden/>
              </w:rPr>
              <w:fldChar w:fldCharType="separate"/>
            </w:r>
            <w:r w:rsidR="0083647E">
              <w:rPr>
                <w:webHidden/>
              </w:rPr>
              <w:t>5</w:t>
            </w:r>
            <w:r w:rsidR="0083647E">
              <w:rPr>
                <w:webHidden/>
              </w:rPr>
              <w:fldChar w:fldCharType="end"/>
            </w:r>
          </w:hyperlink>
        </w:p>
        <w:p w14:paraId="4999AF50" w14:textId="37A9C42E" w:rsidR="0083647E" w:rsidRDefault="0062033C">
          <w:pPr>
            <w:pStyle w:val="TOC1"/>
            <w:rPr>
              <w:rFonts w:eastAsiaTheme="minorEastAsia" w:cstheme="minorBidi"/>
              <w:b w:val="0"/>
              <w:caps w:val="0"/>
              <w:color w:val="auto"/>
              <w:kern w:val="0"/>
              <w:sz w:val="22"/>
              <w:szCs w:val="22"/>
              <w:lang w:val="en-GB" w:eastAsia="en-GB"/>
              <w14:ligatures w14:val="none"/>
            </w:rPr>
          </w:pPr>
          <w:hyperlink w:anchor="_Toc2595755" w:history="1">
            <w:r w:rsidR="0083647E" w:rsidRPr="005D1CEC">
              <w:rPr>
                <w:rStyle w:val="Hyperlink"/>
              </w:rPr>
              <w:t>Findings and Analysis</w:t>
            </w:r>
            <w:r w:rsidR="0083647E">
              <w:rPr>
                <w:webHidden/>
              </w:rPr>
              <w:tab/>
            </w:r>
            <w:r w:rsidR="0083647E">
              <w:rPr>
                <w:webHidden/>
              </w:rPr>
              <w:fldChar w:fldCharType="begin"/>
            </w:r>
            <w:r w:rsidR="0083647E">
              <w:rPr>
                <w:webHidden/>
              </w:rPr>
              <w:instrText xml:space="preserve"> PAGEREF _Toc2595755 \h </w:instrText>
            </w:r>
            <w:r w:rsidR="0083647E">
              <w:rPr>
                <w:webHidden/>
              </w:rPr>
            </w:r>
            <w:r w:rsidR="0083647E">
              <w:rPr>
                <w:webHidden/>
              </w:rPr>
              <w:fldChar w:fldCharType="separate"/>
            </w:r>
            <w:r w:rsidR="0083647E">
              <w:rPr>
                <w:webHidden/>
              </w:rPr>
              <w:t>7</w:t>
            </w:r>
            <w:r w:rsidR="0083647E">
              <w:rPr>
                <w:webHidden/>
              </w:rPr>
              <w:fldChar w:fldCharType="end"/>
            </w:r>
          </w:hyperlink>
        </w:p>
        <w:p w14:paraId="27E760B0" w14:textId="0A584EA4" w:rsidR="0083647E" w:rsidRDefault="0062033C">
          <w:pPr>
            <w:pStyle w:val="TOC1"/>
            <w:rPr>
              <w:rFonts w:eastAsiaTheme="minorEastAsia" w:cstheme="minorBidi"/>
              <w:b w:val="0"/>
              <w:caps w:val="0"/>
              <w:color w:val="auto"/>
              <w:kern w:val="0"/>
              <w:sz w:val="22"/>
              <w:szCs w:val="22"/>
              <w:lang w:val="en-GB" w:eastAsia="en-GB"/>
              <w14:ligatures w14:val="none"/>
            </w:rPr>
          </w:pPr>
          <w:hyperlink w:anchor="_Toc2595756" w:history="1">
            <w:r w:rsidR="0083647E" w:rsidRPr="005D1CEC">
              <w:rPr>
                <w:rStyle w:val="Hyperlink"/>
                <w:lang w:val="en-GB"/>
              </w:rPr>
              <w:t>Findings and Recommendations:</w:t>
            </w:r>
            <w:r w:rsidR="0083647E">
              <w:rPr>
                <w:webHidden/>
              </w:rPr>
              <w:tab/>
            </w:r>
            <w:r w:rsidR="0083647E">
              <w:rPr>
                <w:webHidden/>
              </w:rPr>
              <w:fldChar w:fldCharType="begin"/>
            </w:r>
            <w:r w:rsidR="0083647E">
              <w:rPr>
                <w:webHidden/>
              </w:rPr>
              <w:instrText xml:space="preserve"> PAGEREF _Toc2595756 \h </w:instrText>
            </w:r>
            <w:r w:rsidR="0083647E">
              <w:rPr>
                <w:webHidden/>
              </w:rPr>
            </w:r>
            <w:r w:rsidR="0083647E">
              <w:rPr>
                <w:webHidden/>
              </w:rPr>
              <w:fldChar w:fldCharType="separate"/>
            </w:r>
            <w:r w:rsidR="0083647E">
              <w:rPr>
                <w:webHidden/>
              </w:rPr>
              <w:t>11</w:t>
            </w:r>
            <w:r w:rsidR="0083647E">
              <w:rPr>
                <w:webHidden/>
              </w:rPr>
              <w:fldChar w:fldCharType="end"/>
            </w:r>
          </w:hyperlink>
        </w:p>
        <w:p w14:paraId="7275047E" w14:textId="51A62BE4" w:rsidR="0083647E" w:rsidRDefault="0062033C">
          <w:pPr>
            <w:pStyle w:val="TOC1"/>
            <w:rPr>
              <w:rFonts w:eastAsiaTheme="minorEastAsia" w:cstheme="minorBidi"/>
              <w:b w:val="0"/>
              <w:caps w:val="0"/>
              <w:color w:val="auto"/>
              <w:kern w:val="0"/>
              <w:sz w:val="22"/>
              <w:szCs w:val="22"/>
              <w:lang w:val="en-GB" w:eastAsia="en-GB"/>
              <w14:ligatures w14:val="none"/>
            </w:rPr>
          </w:pPr>
          <w:hyperlink w:anchor="_Toc2595757" w:history="1">
            <w:r w:rsidR="0083647E" w:rsidRPr="005D1CEC">
              <w:rPr>
                <w:rStyle w:val="Hyperlink"/>
              </w:rPr>
              <w:t>References</w:t>
            </w:r>
            <w:r w:rsidR="0083647E">
              <w:rPr>
                <w:webHidden/>
              </w:rPr>
              <w:tab/>
            </w:r>
            <w:r w:rsidR="0083647E">
              <w:rPr>
                <w:webHidden/>
              </w:rPr>
              <w:fldChar w:fldCharType="begin"/>
            </w:r>
            <w:r w:rsidR="0083647E">
              <w:rPr>
                <w:webHidden/>
              </w:rPr>
              <w:instrText xml:space="preserve"> PAGEREF _Toc2595757 \h </w:instrText>
            </w:r>
            <w:r w:rsidR="0083647E">
              <w:rPr>
                <w:webHidden/>
              </w:rPr>
            </w:r>
            <w:r w:rsidR="0083647E">
              <w:rPr>
                <w:webHidden/>
              </w:rPr>
              <w:fldChar w:fldCharType="separate"/>
            </w:r>
            <w:r w:rsidR="0083647E">
              <w:rPr>
                <w:webHidden/>
              </w:rPr>
              <w:t>14</w:t>
            </w:r>
            <w:r w:rsidR="0083647E">
              <w:rPr>
                <w:webHidden/>
              </w:rPr>
              <w:fldChar w:fldCharType="end"/>
            </w:r>
          </w:hyperlink>
        </w:p>
        <w:p w14:paraId="5292DC5E" w14:textId="61E170FF" w:rsidR="008F306C" w:rsidRDefault="008F306C">
          <w:r>
            <w:rPr>
              <w:b/>
              <w:bCs/>
              <w:noProof/>
            </w:rPr>
            <w:fldChar w:fldCharType="end"/>
          </w:r>
        </w:p>
      </w:sdtContent>
    </w:sdt>
    <w:p w14:paraId="7870380A" w14:textId="77777777" w:rsidR="008F306C" w:rsidRDefault="008F306C" w:rsidP="00DC305C">
      <w:pPr>
        <w:pStyle w:val="Heading1"/>
        <w:rPr>
          <w:rFonts w:eastAsia="Times New Roman"/>
        </w:rPr>
      </w:pPr>
    </w:p>
    <w:p w14:paraId="3E15D8D7" w14:textId="77777777" w:rsidR="00BF26E8" w:rsidRDefault="00BF26E8" w:rsidP="00BF26E8"/>
    <w:p w14:paraId="13118819" w14:textId="77777777" w:rsidR="00BF26E8" w:rsidRDefault="00BF26E8" w:rsidP="00BF26E8"/>
    <w:p w14:paraId="4C77F9B0" w14:textId="77777777" w:rsidR="00BF26E8" w:rsidRDefault="00BF26E8" w:rsidP="00BF26E8"/>
    <w:p w14:paraId="687C777A" w14:textId="77777777" w:rsidR="00BF26E8" w:rsidRDefault="00BF26E8" w:rsidP="00BF26E8"/>
    <w:p w14:paraId="56A07264" w14:textId="77777777" w:rsidR="00BF26E8" w:rsidRDefault="00BF26E8" w:rsidP="00BF26E8"/>
    <w:p w14:paraId="778671B0" w14:textId="77777777" w:rsidR="00BF26E8" w:rsidRDefault="00BF26E8" w:rsidP="00BF26E8"/>
    <w:p w14:paraId="6E0273D5" w14:textId="358178D0" w:rsidR="00BF26E8" w:rsidRDefault="00BF26E8" w:rsidP="008B281C">
      <w:pPr>
        <w:jc w:val="both"/>
      </w:pPr>
      <w:r>
        <w:t xml:space="preserve">Chris Bolton is a senior lecturer in drama education. </w:t>
      </w:r>
      <w:r w:rsidRPr="00BF26E8">
        <w:t>Before this role, he worked in a secondary school as a Drama Advanced Skills Teacher. He has a keen interest in how drama can create spaces for dialogic learning by working with reasoned imagination and the impact of education systems on the nature of drama in education.</w:t>
      </w:r>
    </w:p>
    <w:p w14:paraId="6AD90501" w14:textId="77777777" w:rsidR="008F306C" w:rsidRDefault="008F306C" w:rsidP="008B281C">
      <w:pPr>
        <w:pStyle w:val="Heading1"/>
        <w:jc w:val="both"/>
        <w:rPr>
          <w:rFonts w:eastAsia="Times New Roman"/>
        </w:rPr>
      </w:pPr>
    </w:p>
    <w:p w14:paraId="53FE2AF0" w14:textId="29F9303F" w:rsidR="008F306C" w:rsidRDefault="00BF26E8" w:rsidP="008B281C">
      <w:pPr>
        <w:jc w:val="both"/>
      </w:pPr>
      <w:r>
        <w:t xml:space="preserve">This evaluative case study was undertaken in accordance with </w:t>
      </w:r>
      <w:r w:rsidRPr="00BF26E8">
        <w:t>Birmingham City University</w:t>
      </w:r>
      <w:r>
        <w:t>’s ethical approval.</w:t>
      </w:r>
    </w:p>
    <w:p w14:paraId="2F5E174D" w14:textId="62C0E5BA" w:rsidR="008F306C" w:rsidRDefault="008F306C" w:rsidP="00DC305C">
      <w:pPr>
        <w:pStyle w:val="Heading1"/>
        <w:rPr>
          <w:rFonts w:eastAsia="Times New Roman"/>
        </w:rPr>
      </w:pPr>
    </w:p>
    <w:p w14:paraId="2FE5697A" w14:textId="77777777" w:rsidR="008F306C" w:rsidRDefault="008F306C" w:rsidP="00DC305C">
      <w:pPr>
        <w:pStyle w:val="Heading1"/>
        <w:rPr>
          <w:rFonts w:eastAsia="Times New Roman"/>
        </w:rPr>
      </w:pPr>
    </w:p>
    <w:p w14:paraId="3DFA4453" w14:textId="77777777" w:rsidR="008B281C" w:rsidRDefault="008B281C" w:rsidP="00DC305C">
      <w:pPr>
        <w:pStyle w:val="Heading1"/>
        <w:rPr>
          <w:rFonts w:eastAsia="Times New Roman"/>
        </w:rPr>
      </w:pPr>
    </w:p>
    <w:p w14:paraId="421EB32A" w14:textId="2BC4F510" w:rsidR="00DC305C" w:rsidRDefault="006E7E37" w:rsidP="00DC305C">
      <w:pPr>
        <w:pStyle w:val="Heading1"/>
        <w:rPr>
          <w:rFonts w:eastAsia="Times New Roman"/>
        </w:rPr>
      </w:pPr>
      <w:bookmarkStart w:id="0" w:name="_Toc2595752"/>
      <w:r>
        <w:rPr>
          <w:rFonts w:eastAsia="Times New Roman"/>
        </w:rPr>
        <w:lastRenderedPageBreak/>
        <w:t>Executive summary</w:t>
      </w:r>
      <w:bookmarkEnd w:id="0"/>
    </w:p>
    <w:p w14:paraId="4E91DEB8" w14:textId="05C2BBD4" w:rsidR="00FF277F" w:rsidRPr="00FF277F" w:rsidRDefault="00FF277F" w:rsidP="00BF26E8">
      <w:pPr>
        <w:ind w:left="360"/>
        <w:jc w:val="both"/>
        <w:rPr>
          <w:rFonts w:eastAsia="Times New Roman"/>
          <w:b/>
          <w:bCs/>
        </w:rPr>
      </w:pPr>
      <w:r>
        <w:rPr>
          <w:rFonts w:eastAsia="Times New Roman"/>
          <w:b/>
          <w:bCs/>
          <w:lang w:val="en-GB"/>
        </w:rPr>
        <w:t xml:space="preserve">Through this evaluative case study of the impact of Big Brum’s work in one school, five central concepts have arisen in how they explore what it means to be human. The concept of </w:t>
      </w:r>
      <w:r w:rsidRPr="00FF277F">
        <w:rPr>
          <w:rFonts w:eastAsia="Times New Roman"/>
          <w:b/>
          <w:bCs/>
          <w:lang w:val="en-GB"/>
        </w:rPr>
        <w:t>c</w:t>
      </w:r>
      <w:r>
        <w:rPr>
          <w:rFonts w:eastAsia="Times New Roman"/>
          <w:b/>
          <w:bCs/>
          <w:lang w:val="en-GB"/>
        </w:rPr>
        <w:t>o-creating</w:t>
      </w:r>
      <w:r w:rsidRPr="00FF277F">
        <w:rPr>
          <w:rFonts w:eastAsia="Times New Roman"/>
          <w:b/>
          <w:bCs/>
          <w:lang w:val="en-GB"/>
        </w:rPr>
        <w:t xml:space="preserve"> meaning</w:t>
      </w:r>
      <w:r>
        <w:rPr>
          <w:rFonts w:eastAsia="Times New Roman"/>
          <w:b/>
          <w:bCs/>
          <w:lang w:val="en-GB"/>
        </w:rPr>
        <w:t xml:space="preserve"> using empathy, imagination, by being present and using fiction to protect young people is evident in their approach and is a valuable contribution to young peoples’ learning. It is also evident through the evaluation that teachers who may not be familiar with Big Brum’s approach need to trust </w:t>
      </w:r>
      <w:r w:rsidRPr="00FF277F">
        <w:rPr>
          <w:rFonts w:eastAsia="Times New Roman"/>
          <w:b/>
          <w:bCs/>
        </w:rPr>
        <w:t>the work being explored and the experience being offered by Big Brum</w:t>
      </w:r>
      <w:r>
        <w:rPr>
          <w:rFonts w:eastAsia="Times New Roman"/>
          <w:b/>
          <w:bCs/>
        </w:rPr>
        <w:t>. In addition, t</w:t>
      </w:r>
      <w:r w:rsidRPr="00FF277F">
        <w:rPr>
          <w:rFonts w:eastAsia="Times New Roman"/>
          <w:b/>
          <w:bCs/>
        </w:rPr>
        <w:t>eachers need to</w:t>
      </w:r>
      <w:r>
        <w:rPr>
          <w:rFonts w:eastAsia="Times New Roman"/>
          <w:b/>
          <w:bCs/>
        </w:rPr>
        <w:t xml:space="preserve"> develop</w:t>
      </w:r>
      <w:r w:rsidRPr="00FF277F">
        <w:rPr>
          <w:rFonts w:eastAsia="Times New Roman"/>
          <w:b/>
          <w:bCs/>
        </w:rPr>
        <w:t xml:space="preserve"> trust</w:t>
      </w:r>
      <w:r>
        <w:rPr>
          <w:rFonts w:eastAsia="Times New Roman"/>
          <w:b/>
          <w:bCs/>
        </w:rPr>
        <w:t xml:space="preserve"> in</w:t>
      </w:r>
      <w:r w:rsidRPr="00FF277F">
        <w:rPr>
          <w:rFonts w:eastAsia="Times New Roman"/>
          <w:b/>
          <w:bCs/>
        </w:rPr>
        <w:t xml:space="preserve"> the actor-teachers’ ability to engage young people</w:t>
      </w:r>
      <w:r w:rsidRPr="00FF277F">
        <w:rPr>
          <w:rFonts w:eastAsia="Times New Roman"/>
        </w:rPr>
        <w:t xml:space="preserve"> </w:t>
      </w:r>
      <w:r w:rsidRPr="00FF277F">
        <w:rPr>
          <w:rFonts w:eastAsia="Times New Roman"/>
          <w:b/>
        </w:rPr>
        <w:t>whilst</w:t>
      </w:r>
      <w:r>
        <w:rPr>
          <w:rFonts w:eastAsia="Times New Roman"/>
        </w:rPr>
        <w:t xml:space="preserve"> </w:t>
      </w:r>
      <w:r w:rsidRPr="00FF277F">
        <w:rPr>
          <w:rFonts w:eastAsia="Times New Roman"/>
          <w:b/>
          <w:bCs/>
        </w:rPr>
        <w:t>consider</w:t>
      </w:r>
      <w:r>
        <w:rPr>
          <w:rFonts w:eastAsia="Times New Roman"/>
          <w:b/>
          <w:bCs/>
        </w:rPr>
        <w:t>ing</w:t>
      </w:r>
      <w:r w:rsidRPr="00FF277F">
        <w:rPr>
          <w:rFonts w:eastAsia="Times New Roman"/>
          <w:b/>
          <w:bCs/>
        </w:rPr>
        <w:t xml:space="preserve"> what engagement might ‘look’ like beyond what they expect to see in classrooms</w:t>
      </w:r>
      <w:r>
        <w:rPr>
          <w:rFonts w:eastAsia="Times New Roman"/>
          <w:b/>
          <w:bCs/>
        </w:rPr>
        <w:t>.</w:t>
      </w:r>
    </w:p>
    <w:p w14:paraId="2ECC29A0" w14:textId="77777777" w:rsidR="000509A8" w:rsidRDefault="000509A8" w:rsidP="000509A8">
      <w:pPr>
        <w:pStyle w:val="Heading2"/>
        <w:rPr>
          <w:rFonts w:asciiTheme="minorHAnsi" w:eastAsia="Times New Roman" w:hAnsiTheme="minorHAnsi"/>
          <w:color w:val="auto"/>
          <w:sz w:val="23"/>
          <w:szCs w:val="23"/>
        </w:rPr>
      </w:pPr>
    </w:p>
    <w:p w14:paraId="6965B105" w14:textId="77777777" w:rsidR="00DC305C" w:rsidRDefault="006E7E37" w:rsidP="008F306C">
      <w:pPr>
        <w:pStyle w:val="Heading1"/>
      </w:pPr>
      <w:bookmarkStart w:id="1" w:name="_Toc2595753"/>
      <w:r>
        <w:t>Introduction and Context</w:t>
      </w:r>
      <w:bookmarkEnd w:id="1"/>
    </w:p>
    <w:p w14:paraId="07A69B03" w14:textId="22D1B79C" w:rsidR="00096FD0" w:rsidRDefault="006E7E37" w:rsidP="00BF26E8">
      <w:pPr>
        <w:spacing w:line="360" w:lineRule="auto"/>
        <w:jc w:val="both"/>
      </w:pPr>
      <w:r w:rsidRPr="000509A8">
        <w:t>Big Brum, which founded in 1982, deliver</w:t>
      </w:r>
      <w:r w:rsidR="00096FD0">
        <w:t>s Theatre in Education</w:t>
      </w:r>
      <w:r w:rsidR="0006459B">
        <w:t xml:space="preserve"> (TiE)</w:t>
      </w:r>
      <w:r w:rsidR="00096FD0">
        <w:t xml:space="preserve"> program</w:t>
      </w:r>
      <w:r w:rsidRPr="000509A8">
        <w:t xml:space="preserve">s and special projects to schools and other learning settings, working with children and young people from infants to post-graduates. As part of a Paul Hamlyn Foundation funded evaluation called ‘More and Better’, </w:t>
      </w:r>
      <w:r w:rsidR="00096FD0">
        <w:t xml:space="preserve">the company </w:t>
      </w:r>
      <w:r w:rsidR="00114B02">
        <w:t>were</w:t>
      </w:r>
      <w:r w:rsidRPr="000509A8">
        <w:t xml:space="preserve"> seeking to capture the impact of their practice on young people across the West Midlands. One of the Big Brum's key success criteria in their approach </w:t>
      </w:r>
      <w:r w:rsidR="00114B02">
        <w:t>was, and continues to be,</w:t>
      </w:r>
      <w:r w:rsidRPr="000509A8">
        <w:t xml:space="preserve"> that “Young people have been given a space to explore what it means to be human.” </w:t>
      </w:r>
      <w:r w:rsidR="00096FD0">
        <w:t xml:space="preserve">However, </w:t>
      </w:r>
      <w:r w:rsidRPr="000509A8">
        <w:t>Big Brum</w:t>
      </w:r>
      <w:r w:rsidRPr="00C82B86">
        <w:rPr>
          <w:lang w:val="en-GB"/>
        </w:rPr>
        <w:t xml:space="preserve"> recognise</w:t>
      </w:r>
      <w:r w:rsidR="00114B02">
        <w:rPr>
          <w:lang w:val="en-GB"/>
        </w:rPr>
        <w:t>d</w:t>
      </w:r>
      <w:r w:rsidRPr="000509A8">
        <w:t xml:space="preserve"> that it </w:t>
      </w:r>
      <w:r w:rsidR="00114B02">
        <w:t>was</w:t>
      </w:r>
      <w:r w:rsidRPr="000509A8">
        <w:t xml:space="preserve"> challenging to turn this success criterion into traditional quantitative evaluation criteria. </w:t>
      </w:r>
    </w:p>
    <w:p w14:paraId="3B4874C5" w14:textId="039750B7" w:rsidR="0006459B" w:rsidRDefault="008B281C" w:rsidP="00BF26E8">
      <w:pPr>
        <w:spacing w:line="360" w:lineRule="auto"/>
        <w:jc w:val="both"/>
      </w:pPr>
      <w:r>
        <w:rPr>
          <w:noProof/>
          <w:lang w:val="en-GB" w:eastAsia="en-GB"/>
        </w:rPr>
        <w:drawing>
          <wp:anchor distT="0" distB="0" distL="114300" distR="114300" simplePos="0" relativeHeight="251658240" behindDoc="1" locked="0" layoutInCell="1" allowOverlap="1" wp14:anchorId="5F8082D7" wp14:editId="0CA296ED">
            <wp:simplePos x="0" y="0"/>
            <wp:positionH relativeFrom="margin">
              <wp:align>right</wp:align>
            </wp:positionH>
            <wp:positionV relativeFrom="paragraph">
              <wp:posOffset>51435</wp:posOffset>
            </wp:positionV>
            <wp:extent cx="3472180" cy="1917700"/>
            <wp:effectExtent l="0" t="0" r="0" b="6350"/>
            <wp:wrapTight wrapText="bothSides">
              <wp:wrapPolygon edited="0">
                <wp:start x="0" y="0"/>
                <wp:lineTo x="0" y="21457"/>
                <wp:lineTo x="21450" y="21457"/>
                <wp:lineTo x="2145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TL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72180" cy="1917700"/>
                    </a:xfrm>
                    <a:prstGeom prst="rect">
                      <a:avLst/>
                    </a:prstGeom>
                  </pic:spPr>
                </pic:pic>
              </a:graphicData>
            </a:graphic>
            <wp14:sizeRelV relativeFrom="margin">
              <wp14:pctHeight>0</wp14:pctHeight>
            </wp14:sizeRelV>
          </wp:anchor>
        </w:drawing>
      </w:r>
      <w:r>
        <w:rPr>
          <w:noProof/>
          <w:lang w:val="en-GB" w:eastAsia="en-GB"/>
        </w:rPr>
        <mc:AlternateContent>
          <mc:Choice Requires="wps">
            <w:drawing>
              <wp:anchor distT="0" distB="0" distL="114300" distR="114300" simplePos="0" relativeHeight="251660288" behindDoc="1" locked="0" layoutInCell="1" allowOverlap="1" wp14:anchorId="6CCA03C2" wp14:editId="644A5B92">
                <wp:simplePos x="0" y="0"/>
                <wp:positionH relativeFrom="column">
                  <wp:posOffset>2988310</wp:posOffset>
                </wp:positionH>
                <wp:positionV relativeFrom="paragraph">
                  <wp:posOffset>2015490</wp:posOffset>
                </wp:positionV>
                <wp:extent cx="3472180" cy="635"/>
                <wp:effectExtent l="0" t="0" r="0" b="0"/>
                <wp:wrapTight wrapText="bothSides">
                  <wp:wrapPolygon edited="0">
                    <wp:start x="0" y="0"/>
                    <wp:lineTo x="0" y="21600"/>
                    <wp:lineTo x="21600" y="21600"/>
                    <wp:lineTo x="21600" y="0"/>
                  </wp:wrapPolygon>
                </wp:wrapTight>
                <wp:docPr id="10" name="Text Box 10"/>
                <wp:cNvGraphicFramePr/>
                <a:graphic xmlns:a="http://schemas.openxmlformats.org/drawingml/2006/main">
                  <a:graphicData uri="http://schemas.microsoft.com/office/word/2010/wordprocessingShape">
                    <wps:wsp>
                      <wps:cNvSpPr txBox="1"/>
                      <wps:spPr>
                        <a:xfrm>
                          <a:off x="0" y="0"/>
                          <a:ext cx="3472180" cy="635"/>
                        </a:xfrm>
                        <a:prstGeom prst="rect">
                          <a:avLst/>
                        </a:prstGeom>
                        <a:solidFill>
                          <a:prstClr val="white"/>
                        </a:solidFill>
                        <a:ln>
                          <a:noFill/>
                        </a:ln>
                      </wps:spPr>
                      <wps:txbx>
                        <w:txbxContent>
                          <w:p w14:paraId="598C2085" w14:textId="42184060" w:rsidR="008B281C" w:rsidRPr="00493E3B" w:rsidRDefault="008B281C" w:rsidP="008B281C">
                            <w:pPr>
                              <w:pStyle w:val="Caption"/>
                              <w:rPr>
                                <w:sz w:val="23"/>
                                <w:szCs w:val="23"/>
                              </w:rPr>
                            </w:pPr>
                            <w:r>
                              <w:t xml:space="preserve">Figure </w:t>
                            </w:r>
                            <w:r w:rsidR="0062033C">
                              <w:rPr>
                                <w:noProof/>
                              </w:rPr>
                              <w:fldChar w:fldCharType="begin"/>
                            </w:r>
                            <w:r w:rsidR="0062033C">
                              <w:rPr>
                                <w:noProof/>
                              </w:rPr>
                              <w:instrText xml:space="preserve"> SEQ Figure \* ARABIC </w:instrText>
                            </w:r>
                            <w:r w:rsidR="0062033C">
                              <w:rPr>
                                <w:noProof/>
                              </w:rPr>
                              <w:fldChar w:fldCharType="separate"/>
                            </w:r>
                            <w:r>
                              <w:rPr>
                                <w:noProof/>
                              </w:rPr>
                              <w:t>2</w:t>
                            </w:r>
                            <w:r w:rsidR="0062033C">
                              <w:rPr>
                                <w:noProof/>
                              </w:rPr>
                              <w:fldChar w:fldCharType="end"/>
                            </w:r>
                            <w:r>
                              <w:t>- Flee performed by Rosie &amp; Victoria 2018</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CCA03C2" id="_x0000_t202" coordsize="21600,21600" o:spt="202" path="m,l,21600r21600,l21600,xe">
                <v:stroke joinstyle="miter"/>
                <v:path gradientshapeok="t" o:connecttype="rect"/>
              </v:shapetype>
              <v:shape id="Text Box 10" o:spid="_x0000_s1026" type="#_x0000_t202" style="position:absolute;left:0;text-align:left;margin-left:235.3pt;margin-top:158.7pt;width:273.4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" stroked="f">
                <v:textbox style="mso-fit-shape-to-text:t" inset="0,0,0,0">
                  <w:txbxContent>
                    <w:p w14:paraId="598C2085" w14:textId="42184060" w:rsidR="008B281C" w:rsidRPr="00493E3B" w:rsidRDefault="008B281C" w:rsidP="008B281C">
                      <w:pPr>
                        <w:pStyle w:val="Caption"/>
                        <w:rPr>
                          <w:sz w:val="23"/>
                          <w:szCs w:val="23"/>
                        </w:rPr>
                      </w:pPr>
                      <w:r>
                        <w:t xml:space="preserve">Figure </w:t>
                      </w:r>
                      <w:fldSimple w:instr=" SEQ Figure \* ARABIC ">
                        <w:r>
                          <w:rPr>
                            <w:noProof/>
                          </w:rPr>
                          <w:t>2</w:t>
                        </w:r>
                      </w:fldSimple>
                      <w:r>
                        <w:t>- Flee performed by Rosie &amp; Victoria 2018</w:t>
                      </w:r>
                    </w:p>
                  </w:txbxContent>
                </v:textbox>
                <w10:wrap type="tight"/>
              </v:shape>
            </w:pict>
          </mc:Fallback>
        </mc:AlternateContent>
      </w:r>
      <w:r w:rsidR="00096FD0">
        <w:t>T</w:t>
      </w:r>
      <w:r w:rsidR="006E7E37" w:rsidRPr="000509A8">
        <w:t xml:space="preserve">he Human Spaces </w:t>
      </w:r>
      <w:r w:rsidR="00096FD0">
        <w:t>evaluation</w:t>
      </w:r>
      <w:r w:rsidR="006E7E37" w:rsidRPr="000509A8">
        <w:t xml:space="preserve"> project </w:t>
      </w:r>
      <w:r w:rsidR="00096FD0">
        <w:t>was</w:t>
      </w:r>
      <w:r w:rsidR="006E7E37" w:rsidRPr="000509A8">
        <w:t xml:space="preserve"> a </w:t>
      </w:r>
      <w:r w:rsidR="001777CF" w:rsidRPr="000509A8">
        <w:t>small-scale</w:t>
      </w:r>
      <w:r w:rsidR="006E7E37" w:rsidRPr="000509A8">
        <w:t xml:space="preserve"> qualitative and evaluative case study to explore the impact of Big Brum’s latest work, ‘Flee’; </w:t>
      </w:r>
      <w:r w:rsidR="00C82B86">
        <w:t>a theatre in education program</w:t>
      </w:r>
      <w:r w:rsidR="006E7E37" w:rsidRPr="000509A8">
        <w:t xml:space="preserve"> based on a new play by local theatre writer,</w:t>
      </w:r>
      <w:r w:rsidR="006E7E37" w:rsidRPr="00C82B86">
        <w:rPr>
          <w:lang w:val="en-GB"/>
        </w:rPr>
        <w:t xml:space="preserve"> Suriya</w:t>
      </w:r>
      <w:r w:rsidR="006E7E37" w:rsidRPr="000509A8">
        <w:t xml:space="preserve"> Aisha</w:t>
      </w:r>
      <w:r w:rsidR="00EF0F54">
        <w:t xml:space="preserve"> on one primary school class in the West Midlands</w:t>
      </w:r>
      <w:r w:rsidR="006E7E37" w:rsidRPr="000509A8">
        <w:t xml:space="preserve">. </w:t>
      </w:r>
      <w:r w:rsidR="00377C69">
        <w:t>It was intended that through this</w:t>
      </w:r>
      <w:r w:rsidR="009828D3">
        <w:t xml:space="preserve"> evaluative</w:t>
      </w:r>
      <w:r w:rsidR="00377C69">
        <w:t xml:space="preserve"> approach </w:t>
      </w:r>
      <w:r w:rsidR="009828D3">
        <w:t xml:space="preserve">we might </w:t>
      </w:r>
      <w:r w:rsidR="00353A75">
        <w:t xml:space="preserve">collaboratively </w:t>
      </w:r>
      <w:r w:rsidR="009828D3">
        <w:t>meet the challenge of capturing the human space that Big Brum create</w:t>
      </w:r>
      <w:r w:rsidR="001777CF">
        <w:t xml:space="preserve"> through their work and examine the implications of this space on young people</w:t>
      </w:r>
      <w:r w:rsidR="009828D3">
        <w:t xml:space="preserve">. </w:t>
      </w:r>
      <w:r w:rsidR="006E7E37" w:rsidRPr="000509A8">
        <w:t xml:space="preserve">This </w:t>
      </w:r>
      <w:r w:rsidR="009828D3">
        <w:t>‘</w:t>
      </w:r>
      <w:r w:rsidR="006E7E37" w:rsidRPr="000509A8">
        <w:t>project-within-a-project</w:t>
      </w:r>
      <w:r w:rsidR="009828D3">
        <w:t>’</w:t>
      </w:r>
      <w:r w:rsidR="006E7E37" w:rsidRPr="000509A8">
        <w:t xml:space="preserve"> involve</w:t>
      </w:r>
      <w:r w:rsidR="00C82B86">
        <w:t>d</w:t>
      </w:r>
      <w:r w:rsidR="006E7E37" w:rsidRPr="000509A8">
        <w:t xml:space="preserve"> </w:t>
      </w:r>
      <w:r w:rsidR="0006459B">
        <w:t>non-participant</w:t>
      </w:r>
      <w:r w:rsidR="006E7E37" w:rsidRPr="000509A8">
        <w:t xml:space="preserve"> observation</w:t>
      </w:r>
      <w:r w:rsidR="0006459B">
        <w:t>s</w:t>
      </w:r>
      <w:r w:rsidR="006E7E37" w:rsidRPr="000509A8">
        <w:t xml:space="preserve"> and analysis of Big Brum's actor-teachers working with a group of young people on </w:t>
      </w:r>
      <w:r w:rsidR="00C82B86">
        <w:t>the p</w:t>
      </w:r>
      <w:r w:rsidR="00114B02">
        <w:t>l</w:t>
      </w:r>
      <w:r w:rsidR="00C82B86">
        <w:t>ay</w:t>
      </w:r>
      <w:r w:rsidR="006E7E37" w:rsidRPr="000509A8">
        <w:t xml:space="preserve"> in Benson Primary</w:t>
      </w:r>
      <w:r w:rsidR="0023488C">
        <w:rPr>
          <w:rStyle w:val="FootnoteReference"/>
        </w:rPr>
        <w:footnoteReference w:id="1"/>
      </w:r>
      <w:r w:rsidR="006E7E37" w:rsidRPr="000509A8">
        <w:t xml:space="preserve"> </w:t>
      </w:r>
      <w:r w:rsidR="006E7E37" w:rsidRPr="000509A8">
        <w:lastRenderedPageBreak/>
        <w:t>school, Birmingham</w:t>
      </w:r>
      <w:r w:rsidR="00C82B86">
        <w:t>.</w:t>
      </w:r>
      <w:r w:rsidR="00323C33">
        <w:t xml:space="preserve"> Using the </w:t>
      </w:r>
      <w:r w:rsidR="00353A75">
        <w:t xml:space="preserve">framework from </w:t>
      </w:r>
      <w:r w:rsidR="001777CF">
        <w:t>Intellectual Output 1</w:t>
      </w:r>
      <w:r w:rsidR="00323C33">
        <w:t xml:space="preserve"> from the</w:t>
      </w:r>
      <w:r w:rsidR="00F10C48">
        <w:t xml:space="preserve"> ‘Democracy through Drama’</w:t>
      </w:r>
      <w:r w:rsidR="00D248E4">
        <w:rPr>
          <w:rStyle w:val="FootnoteReference"/>
          <w:rFonts w:eastAsia="Times New Roman"/>
          <w:caps/>
        </w:rPr>
        <w:footnoteReference w:id="2"/>
      </w:r>
      <w:r w:rsidR="00323C33">
        <w:t xml:space="preserve"> </w:t>
      </w:r>
      <w:r w:rsidR="00D248E4">
        <w:t>project</w:t>
      </w:r>
      <w:r w:rsidR="00F10C48">
        <w:t xml:space="preserve"> </w:t>
      </w:r>
      <w:r w:rsidR="00323C33">
        <w:t xml:space="preserve">provided the observer with an analytical </w:t>
      </w:r>
      <w:r w:rsidR="0006459B">
        <w:t>frame</w:t>
      </w:r>
      <w:r w:rsidR="00323C33">
        <w:t xml:space="preserve"> to evaluate the practice of the lead practitioner, Richard Holmes.</w:t>
      </w:r>
      <w:r w:rsidR="006E7E37" w:rsidRPr="000509A8">
        <w:t xml:space="preserve"> Added to this</w:t>
      </w:r>
      <w:r w:rsidR="00114B02">
        <w:t>,</w:t>
      </w:r>
      <w:r w:rsidR="006E7E37" w:rsidRPr="000509A8">
        <w:t xml:space="preserve"> the </w:t>
      </w:r>
      <w:r w:rsidR="00C82B86">
        <w:t>evaluation</w:t>
      </w:r>
      <w:r w:rsidR="006E7E37" w:rsidRPr="000509A8">
        <w:t xml:space="preserve"> include</w:t>
      </w:r>
      <w:r w:rsidR="00114B02">
        <w:t>d</w:t>
      </w:r>
      <w:r w:rsidR="00C82B86">
        <w:t xml:space="preserve"> a</w:t>
      </w:r>
      <w:r w:rsidR="006E7E37" w:rsidRPr="000509A8">
        <w:t xml:space="preserve"> </w:t>
      </w:r>
      <w:r w:rsidR="00C82B86">
        <w:t>semi-structured interview</w:t>
      </w:r>
      <w:r w:rsidR="006E7E37" w:rsidRPr="000509A8">
        <w:t xml:space="preserve"> with the class teacher</w:t>
      </w:r>
      <w:r w:rsidR="00C82B86">
        <w:t xml:space="preserve"> of that class following the program.</w:t>
      </w:r>
    </w:p>
    <w:p w14:paraId="16792277" w14:textId="6323EE80" w:rsidR="00353A75" w:rsidRDefault="00F10C48" w:rsidP="00BF26E8">
      <w:pPr>
        <w:spacing w:line="360" w:lineRule="auto"/>
        <w:jc w:val="both"/>
      </w:pPr>
      <w:r>
        <w:t>The Demo:Dram project is currently exploring how democratic classrooms might be created using drama pedagogy. The project defines</w:t>
      </w:r>
      <w:r w:rsidR="00353A75">
        <w:t xml:space="preserve"> a democratic </w:t>
      </w:r>
      <w:r>
        <w:t>classroom a</w:t>
      </w:r>
      <w:r w:rsidR="00353A75">
        <w:t xml:space="preserve">s </w:t>
      </w:r>
      <w:r w:rsidRPr="00F10C48">
        <w:t>a space for creativity and imagination where the child’s experience is acknowledged, valued, nurtured, encouraged and developed. As part of this, the child is</w:t>
      </w:r>
      <w:r w:rsidRPr="00365EE5">
        <w:rPr>
          <w:lang w:val="en-GB"/>
        </w:rPr>
        <w:t xml:space="preserve"> recognised</w:t>
      </w:r>
      <w:r w:rsidRPr="00F10C48">
        <w:t xml:space="preserve"> as </w:t>
      </w:r>
      <w:r w:rsidR="00365EE5" w:rsidRPr="00F10C48">
        <w:t>an individual human being in his or her</w:t>
      </w:r>
      <w:r w:rsidRPr="00F10C48">
        <w:t xml:space="preserve"> own right</w:t>
      </w:r>
      <w:r>
        <w:t>.</w:t>
      </w:r>
      <w:r w:rsidRPr="00F10C48">
        <w:t xml:space="preserve"> </w:t>
      </w:r>
      <w:r w:rsidR="0006459B">
        <w:t>This definition is not unlike Big Brum’s practice in reality. Thus, t</w:t>
      </w:r>
      <w:r>
        <w:t xml:space="preserve">he framework to evaluate </w:t>
      </w:r>
      <w:r w:rsidR="0006459B">
        <w:t>Big Brum’s approach used</w:t>
      </w:r>
      <w:r>
        <w:t xml:space="preserve"> the following key concepts, which are believed to be key to facilitating the creation of democratic classrooms</w:t>
      </w:r>
      <w:r w:rsidR="00353A75">
        <w:t>:</w:t>
      </w:r>
    </w:p>
    <w:p w14:paraId="79F3D1B3" w14:textId="6071A911" w:rsidR="00353A75" w:rsidRPr="00F10C48" w:rsidRDefault="00353A75" w:rsidP="00BF26E8">
      <w:pPr>
        <w:spacing w:line="360" w:lineRule="auto"/>
        <w:jc w:val="both"/>
        <w:rPr>
          <w:i/>
        </w:rPr>
      </w:pPr>
      <w:r w:rsidRPr="00F10C48">
        <w:rPr>
          <w:b/>
        </w:rPr>
        <w:t>The subversion of traditional power relations</w:t>
      </w:r>
      <w:r w:rsidR="00F10C48">
        <w:t xml:space="preserve">- </w:t>
      </w:r>
      <w:r w:rsidR="0010532F">
        <w:rPr>
          <w:i/>
          <w:lang w:val="en-GB"/>
        </w:rPr>
        <w:t>F</w:t>
      </w:r>
      <w:r w:rsidR="0010532F" w:rsidRPr="00F10C48">
        <w:rPr>
          <w:i/>
          <w:lang w:val="en-GB"/>
        </w:rPr>
        <w:t>acilitators</w:t>
      </w:r>
      <w:r w:rsidR="00F10C48" w:rsidRPr="00F10C48">
        <w:rPr>
          <w:i/>
          <w:lang w:val="en-GB"/>
        </w:rPr>
        <w:t xml:space="preserve"> position themselves explicitly as co-collaborators within the meaning-making process</w:t>
      </w:r>
    </w:p>
    <w:p w14:paraId="19C0AB67" w14:textId="37A8675C" w:rsidR="00353A75" w:rsidRPr="00F10C48" w:rsidRDefault="00353A75" w:rsidP="00BF26E8">
      <w:pPr>
        <w:spacing w:line="360" w:lineRule="auto"/>
        <w:jc w:val="both"/>
      </w:pPr>
      <w:r w:rsidRPr="00F10C48">
        <w:rPr>
          <w:b/>
        </w:rPr>
        <w:t>The invitation to participate</w:t>
      </w:r>
      <w:r w:rsidR="00F10C48">
        <w:t xml:space="preserve">- </w:t>
      </w:r>
      <w:r w:rsidR="0010532F">
        <w:t>F</w:t>
      </w:r>
      <w:r w:rsidR="00F10C48">
        <w:rPr>
          <w:i/>
        </w:rPr>
        <w:t>acilitators</w:t>
      </w:r>
      <w:r w:rsidR="00F10C48" w:rsidRPr="00F10C48">
        <w:rPr>
          <w:i/>
        </w:rPr>
        <w:t xml:space="preserve"> should </w:t>
      </w:r>
      <w:r w:rsidR="00F10C48">
        <w:rPr>
          <w:i/>
        </w:rPr>
        <w:t>invite participants</w:t>
      </w:r>
      <w:r w:rsidR="00F10C48" w:rsidRPr="00F10C48">
        <w:rPr>
          <w:i/>
        </w:rPr>
        <w:t xml:space="preserve"> to take part in dramatic activity and </w:t>
      </w:r>
      <w:r w:rsidR="00F10C48">
        <w:rPr>
          <w:i/>
        </w:rPr>
        <w:t>participants should be</w:t>
      </w:r>
      <w:r w:rsidR="00F10C48" w:rsidRPr="00F10C48">
        <w:rPr>
          <w:i/>
        </w:rPr>
        <w:t xml:space="preserve"> free to choose how much they contribute. The invitation to participate within the drama is continually negotiated and re-negotiated throughout the process</w:t>
      </w:r>
    </w:p>
    <w:p w14:paraId="0F7C4D23" w14:textId="5379E45F" w:rsidR="00353A75" w:rsidRPr="00F10C48" w:rsidRDefault="00F10C48" w:rsidP="00BF26E8">
      <w:pPr>
        <w:spacing w:line="360" w:lineRule="auto"/>
        <w:jc w:val="both"/>
        <w:rPr>
          <w:b/>
        </w:rPr>
      </w:pPr>
      <w:r w:rsidRPr="00F10C48">
        <w:rPr>
          <w:b/>
        </w:rPr>
        <w:t>Permission</w:t>
      </w:r>
      <w:r>
        <w:t xml:space="preserve">- </w:t>
      </w:r>
      <w:r w:rsidR="0010532F">
        <w:rPr>
          <w:i/>
          <w:lang w:val="en-GB"/>
        </w:rPr>
        <w:t>P</w:t>
      </w:r>
      <w:r w:rsidR="0010532F" w:rsidRPr="00F10C48">
        <w:rPr>
          <w:i/>
          <w:lang w:val="en-GB"/>
        </w:rPr>
        <w:t>articipants</w:t>
      </w:r>
      <w:r w:rsidRPr="00F10C48">
        <w:rPr>
          <w:i/>
          <w:lang w:val="en-GB"/>
        </w:rPr>
        <w:t xml:space="preserve"> have permission to contribute within the invitation under the proviso that their contributions are valued so long as they can be justified and/or explained</w:t>
      </w:r>
    </w:p>
    <w:p w14:paraId="2EA7EC77" w14:textId="3AE8620F" w:rsidR="00353A75" w:rsidRPr="0010532F" w:rsidRDefault="00353A75" w:rsidP="00BF26E8">
      <w:pPr>
        <w:spacing w:line="360" w:lineRule="auto"/>
        <w:jc w:val="both"/>
        <w:rPr>
          <w:b/>
        </w:rPr>
      </w:pPr>
      <w:r w:rsidRPr="0010532F">
        <w:rPr>
          <w:b/>
        </w:rPr>
        <w:t>Value of participant contribution</w:t>
      </w:r>
      <w:r w:rsidR="0010532F">
        <w:t xml:space="preserve">- </w:t>
      </w:r>
      <w:r w:rsidR="0010532F" w:rsidRPr="0010532F">
        <w:rPr>
          <w:i/>
        </w:rPr>
        <w:t xml:space="preserve">The value of the participants’ contribution to drama activity should be explicitly elevated so that all contributions are </w:t>
      </w:r>
      <w:r w:rsidR="0010532F" w:rsidRPr="0010532F">
        <w:rPr>
          <w:i/>
          <w:iCs/>
        </w:rPr>
        <w:t>taken seriously</w:t>
      </w:r>
      <w:r w:rsidR="0010532F" w:rsidRPr="0010532F">
        <w:rPr>
          <w:i/>
        </w:rPr>
        <w:t>.</w:t>
      </w:r>
    </w:p>
    <w:p w14:paraId="7B276645" w14:textId="707F1D80" w:rsidR="00353A75" w:rsidRPr="0010532F" w:rsidRDefault="00353A75" w:rsidP="00BF26E8">
      <w:pPr>
        <w:spacing w:line="360" w:lineRule="auto"/>
        <w:jc w:val="both"/>
        <w:rPr>
          <w:b/>
        </w:rPr>
      </w:pPr>
      <w:r w:rsidRPr="0010532F">
        <w:rPr>
          <w:b/>
        </w:rPr>
        <w:t>Questioning</w:t>
      </w:r>
      <w:r w:rsidR="0010532F">
        <w:t xml:space="preserve">- </w:t>
      </w:r>
      <w:r w:rsidR="0010532F" w:rsidRPr="0010532F">
        <w:rPr>
          <w:i/>
          <w:lang w:val="en-GB"/>
        </w:rPr>
        <w:t xml:space="preserve">Facilitators should use a variety of questions to develop thinking and the democratic </w:t>
      </w:r>
      <w:r w:rsidR="0010532F">
        <w:rPr>
          <w:i/>
          <w:lang w:val="en-GB"/>
        </w:rPr>
        <w:t>classroom</w:t>
      </w:r>
      <w:r w:rsidR="0010532F" w:rsidRPr="0010532F">
        <w:rPr>
          <w:i/>
          <w:lang w:val="en-GB"/>
        </w:rPr>
        <w:t xml:space="preserve"> within </w:t>
      </w:r>
      <w:r w:rsidR="0010532F">
        <w:rPr>
          <w:i/>
          <w:lang w:val="en-GB"/>
        </w:rPr>
        <w:t>a workshop</w:t>
      </w:r>
      <w:r w:rsidR="0010532F" w:rsidRPr="0010532F">
        <w:rPr>
          <w:i/>
          <w:lang w:val="en-GB"/>
        </w:rPr>
        <w:t xml:space="preserve">. The questions asked should serve a variety of purposes: for clarification of meaning; out of curiosity; in order to motivate thinking; in order to stimulate discussion; </w:t>
      </w:r>
      <w:r w:rsidR="0010532F">
        <w:rPr>
          <w:i/>
          <w:lang w:val="en-GB"/>
        </w:rPr>
        <w:t xml:space="preserve">and/or </w:t>
      </w:r>
      <w:r w:rsidR="0010532F" w:rsidRPr="0010532F">
        <w:rPr>
          <w:i/>
          <w:lang w:val="en-GB"/>
        </w:rPr>
        <w:t>in ord</w:t>
      </w:r>
      <w:r w:rsidR="0010532F">
        <w:rPr>
          <w:i/>
          <w:lang w:val="en-GB"/>
        </w:rPr>
        <w:t>er to challenge preconceptions.</w:t>
      </w:r>
    </w:p>
    <w:p w14:paraId="318B6B7D" w14:textId="113F7C5D" w:rsidR="00353A75" w:rsidRPr="0010532F" w:rsidRDefault="00353A75" w:rsidP="00BF26E8">
      <w:pPr>
        <w:spacing w:line="360" w:lineRule="auto"/>
        <w:jc w:val="both"/>
      </w:pPr>
      <w:r w:rsidRPr="0010532F">
        <w:rPr>
          <w:b/>
        </w:rPr>
        <w:t>The importance of imagination</w:t>
      </w:r>
      <w:r w:rsidR="0010532F">
        <w:t xml:space="preserve">- </w:t>
      </w:r>
      <w:r w:rsidR="0010532F" w:rsidRPr="0010532F">
        <w:rPr>
          <w:i/>
        </w:rPr>
        <w:t>Everyone can imagine and this concept should underpin the facilitators’ approach to a dramatic exploration; that is what makes us human. As part of this belief, a democratic classroom can be furthered and upheld by seeking group consensus, which could be termed as living democracy</w:t>
      </w:r>
    </w:p>
    <w:p w14:paraId="4CA76F27" w14:textId="5BAB193F" w:rsidR="00353A75" w:rsidRPr="0010532F" w:rsidRDefault="00353A75" w:rsidP="00BF26E8">
      <w:pPr>
        <w:spacing w:line="360" w:lineRule="auto"/>
        <w:jc w:val="both"/>
      </w:pPr>
      <w:r w:rsidRPr="0010532F">
        <w:rPr>
          <w:b/>
        </w:rPr>
        <w:t>Repetition and pause</w:t>
      </w:r>
      <w:r w:rsidR="0010532F">
        <w:t xml:space="preserve">- </w:t>
      </w:r>
      <w:r w:rsidR="0010532F" w:rsidRPr="0010532F">
        <w:rPr>
          <w:i/>
        </w:rPr>
        <w:t>Facilitators could use the idea of repetition and pause within a dramatic exploration. Both concepts can create space in which participants can think, consider and que</w:t>
      </w:r>
      <w:r w:rsidR="0010532F">
        <w:rPr>
          <w:i/>
        </w:rPr>
        <w:t>stion the drama and its meaning</w:t>
      </w:r>
    </w:p>
    <w:p w14:paraId="56FA0884" w14:textId="1D3F1412" w:rsidR="00353A75" w:rsidRPr="0010532F" w:rsidRDefault="00353A75" w:rsidP="00BF26E8">
      <w:pPr>
        <w:spacing w:line="360" w:lineRule="auto"/>
        <w:jc w:val="both"/>
      </w:pPr>
      <w:r w:rsidRPr="0010532F">
        <w:rPr>
          <w:b/>
        </w:rPr>
        <w:lastRenderedPageBreak/>
        <w:t>Embodied teaching</w:t>
      </w:r>
      <w:r w:rsidR="0010532F" w:rsidRPr="0010532F">
        <w:t xml:space="preserve">- </w:t>
      </w:r>
      <w:r w:rsidR="0010532F" w:rsidRPr="0010532F">
        <w:rPr>
          <w:i/>
        </w:rPr>
        <w:t xml:space="preserve">Facilitators should be able to create in themselves “an opening” where they are able to recognise students without judgment. This “openness” also enables facilitators to use their own expressive capacity in order to embody what they teach and therefore bring to life </w:t>
      </w:r>
      <w:r w:rsidR="0010532F">
        <w:rPr>
          <w:i/>
        </w:rPr>
        <w:t>the subjects they are teaching</w:t>
      </w:r>
    </w:p>
    <w:p w14:paraId="248B1C87" w14:textId="77777777" w:rsidR="0006459B" w:rsidRDefault="0006459B" w:rsidP="00BF26E8">
      <w:pPr>
        <w:pStyle w:val="Subtitle"/>
        <w:jc w:val="both"/>
      </w:pPr>
    </w:p>
    <w:p w14:paraId="681E5E0C" w14:textId="333DEB6C" w:rsidR="0006459B" w:rsidRDefault="0006459B" w:rsidP="00BF26E8">
      <w:pPr>
        <w:pStyle w:val="Subtitle"/>
        <w:jc w:val="both"/>
      </w:pPr>
    </w:p>
    <w:p w14:paraId="697D64C6" w14:textId="45130046" w:rsidR="0083647E" w:rsidRDefault="0083647E" w:rsidP="00BF26E8">
      <w:pPr>
        <w:pStyle w:val="Subtitle"/>
        <w:jc w:val="both"/>
      </w:pPr>
    </w:p>
    <w:p w14:paraId="04FE6429" w14:textId="3CBC68D1" w:rsidR="0083647E" w:rsidRDefault="0083647E" w:rsidP="00BF26E8">
      <w:pPr>
        <w:pStyle w:val="Subtitle"/>
        <w:jc w:val="both"/>
      </w:pPr>
    </w:p>
    <w:p w14:paraId="230DEBC0" w14:textId="08384484" w:rsidR="0083647E" w:rsidRDefault="0083647E" w:rsidP="00BF26E8">
      <w:pPr>
        <w:pStyle w:val="Subtitle"/>
        <w:jc w:val="both"/>
      </w:pPr>
    </w:p>
    <w:p w14:paraId="71A91E91" w14:textId="15237B00" w:rsidR="0083647E" w:rsidRDefault="0083647E" w:rsidP="00BF26E8">
      <w:pPr>
        <w:pStyle w:val="Subtitle"/>
        <w:jc w:val="both"/>
      </w:pPr>
    </w:p>
    <w:p w14:paraId="0D327707" w14:textId="1AD3E967" w:rsidR="0083647E" w:rsidRDefault="0083647E" w:rsidP="00BF26E8">
      <w:pPr>
        <w:pStyle w:val="Subtitle"/>
        <w:jc w:val="both"/>
      </w:pPr>
    </w:p>
    <w:p w14:paraId="4EADD11C" w14:textId="0C55937F" w:rsidR="0083647E" w:rsidRDefault="0083647E" w:rsidP="00BF26E8">
      <w:pPr>
        <w:pStyle w:val="Subtitle"/>
        <w:jc w:val="both"/>
      </w:pPr>
    </w:p>
    <w:p w14:paraId="4A082AB4" w14:textId="6AF96690" w:rsidR="0083647E" w:rsidRDefault="0083647E" w:rsidP="00BF26E8">
      <w:pPr>
        <w:pStyle w:val="Subtitle"/>
        <w:jc w:val="both"/>
      </w:pPr>
    </w:p>
    <w:p w14:paraId="7CE097B9" w14:textId="49746642" w:rsidR="0083647E" w:rsidRDefault="0083647E" w:rsidP="00BF26E8">
      <w:pPr>
        <w:pStyle w:val="Subtitle"/>
        <w:jc w:val="both"/>
      </w:pPr>
    </w:p>
    <w:p w14:paraId="1183D3D6" w14:textId="36B2AB53" w:rsidR="0083647E" w:rsidRDefault="0083647E" w:rsidP="00BF26E8">
      <w:pPr>
        <w:pStyle w:val="Subtitle"/>
        <w:jc w:val="both"/>
      </w:pPr>
    </w:p>
    <w:p w14:paraId="7F63573B" w14:textId="60DB5860" w:rsidR="0083647E" w:rsidRDefault="0083647E" w:rsidP="00BF26E8">
      <w:pPr>
        <w:pStyle w:val="Subtitle"/>
        <w:jc w:val="both"/>
      </w:pPr>
    </w:p>
    <w:p w14:paraId="59DA3F81" w14:textId="7261585F" w:rsidR="0083647E" w:rsidRDefault="0083647E" w:rsidP="00BF26E8">
      <w:pPr>
        <w:pStyle w:val="Subtitle"/>
        <w:jc w:val="both"/>
      </w:pPr>
    </w:p>
    <w:p w14:paraId="1B881E3D" w14:textId="60B2A83C" w:rsidR="0083647E" w:rsidRDefault="0083647E" w:rsidP="00BF26E8">
      <w:pPr>
        <w:pStyle w:val="Subtitle"/>
        <w:jc w:val="both"/>
      </w:pPr>
    </w:p>
    <w:p w14:paraId="40ECE69B" w14:textId="7793A49F" w:rsidR="0083647E" w:rsidRDefault="0083647E" w:rsidP="00BF26E8">
      <w:pPr>
        <w:pStyle w:val="Subtitle"/>
        <w:jc w:val="both"/>
      </w:pPr>
    </w:p>
    <w:p w14:paraId="761F6D22" w14:textId="562CB949" w:rsidR="0083647E" w:rsidRDefault="0083647E" w:rsidP="00BF26E8">
      <w:pPr>
        <w:pStyle w:val="Subtitle"/>
        <w:jc w:val="both"/>
      </w:pPr>
    </w:p>
    <w:p w14:paraId="0CCD06B4" w14:textId="49B8CC45" w:rsidR="0083647E" w:rsidRDefault="0083647E" w:rsidP="00BF26E8">
      <w:pPr>
        <w:pStyle w:val="Subtitle"/>
        <w:jc w:val="both"/>
      </w:pPr>
    </w:p>
    <w:p w14:paraId="51813EF8" w14:textId="13E06D69" w:rsidR="0083647E" w:rsidRDefault="0083647E" w:rsidP="00BF26E8">
      <w:pPr>
        <w:pStyle w:val="Subtitle"/>
        <w:jc w:val="both"/>
      </w:pPr>
    </w:p>
    <w:p w14:paraId="23D2131D" w14:textId="1065EFED" w:rsidR="0083647E" w:rsidRDefault="0083647E" w:rsidP="00BF26E8">
      <w:pPr>
        <w:pStyle w:val="Subtitle"/>
        <w:jc w:val="both"/>
      </w:pPr>
    </w:p>
    <w:p w14:paraId="31B2112B" w14:textId="3459990E" w:rsidR="0083647E" w:rsidRDefault="0083647E" w:rsidP="00BF26E8">
      <w:pPr>
        <w:pStyle w:val="Subtitle"/>
        <w:jc w:val="both"/>
      </w:pPr>
    </w:p>
    <w:p w14:paraId="6C518C45" w14:textId="7BE9FFFC" w:rsidR="0083647E" w:rsidRDefault="0083647E" w:rsidP="00BF26E8">
      <w:pPr>
        <w:pStyle w:val="Subtitle"/>
        <w:jc w:val="both"/>
      </w:pPr>
    </w:p>
    <w:p w14:paraId="5B0E6759" w14:textId="34419249" w:rsidR="0083647E" w:rsidRDefault="0083647E" w:rsidP="00BF26E8">
      <w:pPr>
        <w:pStyle w:val="Subtitle"/>
        <w:jc w:val="both"/>
      </w:pPr>
    </w:p>
    <w:p w14:paraId="5295CC44" w14:textId="47460FD0" w:rsidR="0083647E" w:rsidRDefault="0083647E" w:rsidP="00BF26E8">
      <w:pPr>
        <w:pStyle w:val="Subtitle"/>
        <w:jc w:val="both"/>
      </w:pPr>
    </w:p>
    <w:p w14:paraId="65D97B06" w14:textId="3F193616" w:rsidR="0083647E" w:rsidRDefault="0083647E" w:rsidP="00BF26E8">
      <w:pPr>
        <w:pStyle w:val="Subtitle"/>
        <w:jc w:val="both"/>
      </w:pPr>
    </w:p>
    <w:p w14:paraId="453CBFB6" w14:textId="4C0E67B0" w:rsidR="0083647E" w:rsidRDefault="0083647E" w:rsidP="00BF26E8">
      <w:pPr>
        <w:pStyle w:val="Subtitle"/>
        <w:jc w:val="both"/>
      </w:pPr>
    </w:p>
    <w:p w14:paraId="5FAC96C3" w14:textId="1B3053A9" w:rsidR="0083647E" w:rsidRDefault="0083647E" w:rsidP="00BF26E8">
      <w:pPr>
        <w:pStyle w:val="Subtitle"/>
        <w:jc w:val="both"/>
      </w:pPr>
    </w:p>
    <w:p w14:paraId="28063B82" w14:textId="3A09C16D" w:rsidR="0083647E" w:rsidRDefault="0083647E" w:rsidP="00BF26E8">
      <w:pPr>
        <w:pStyle w:val="Subtitle"/>
        <w:jc w:val="both"/>
      </w:pPr>
    </w:p>
    <w:p w14:paraId="234E4F23" w14:textId="0074FF7C" w:rsidR="0083647E" w:rsidRDefault="0083647E" w:rsidP="00BF26E8">
      <w:pPr>
        <w:pStyle w:val="Subtitle"/>
        <w:jc w:val="both"/>
      </w:pPr>
    </w:p>
    <w:p w14:paraId="2379F14B" w14:textId="2EAEE0FB" w:rsidR="0083647E" w:rsidRDefault="0083647E" w:rsidP="00BF26E8">
      <w:pPr>
        <w:pStyle w:val="Subtitle"/>
        <w:jc w:val="both"/>
      </w:pPr>
    </w:p>
    <w:p w14:paraId="05F9C6C4" w14:textId="5A4D22B7" w:rsidR="0083647E" w:rsidRDefault="0083647E" w:rsidP="00BF26E8">
      <w:pPr>
        <w:pStyle w:val="Subtitle"/>
        <w:jc w:val="both"/>
      </w:pPr>
    </w:p>
    <w:p w14:paraId="5C39B586" w14:textId="1F262B3D" w:rsidR="0083647E" w:rsidRDefault="0083647E" w:rsidP="00BF26E8">
      <w:pPr>
        <w:pStyle w:val="Subtitle"/>
        <w:jc w:val="both"/>
      </w:pPr>
    </w:p>
    <w:p w14:paraId="16557630" w14:textId="20FEEC78" w:rsidR="0083647E" w:rsidRDefault="0083647E" w:rsidP="00BF26E8">
      <w:pPr>
        <w:pStyle w:val="Subtitle"/>
        <w:jc w:val="both"/>
      </w:pPr>
    </w:p>
    <w:p w14:paraId="6EC28D3C" w14:textId="5B69FF27" w:rsidR="0083647E" w:rsidRDefault="0083647E" w:rsidP="00BF26E8">
      <w:pPr>
        <w:pStyle w:val="Subtitle"/>
        <w:jc w:val="both"/>
      </w:pPr>
    </w:p>
    <w:p w14:paraId="0C6E6A97" w14:textId="434C000E" w:rsidR="0083647E" w:rsidRDefault="0083647E" w:rsidP="00BF26E8">
      <w:pPr>
        <w:pStyle w:val="Subtitle"/>
        <w:jc w:val="both"/>
      </w:pPr>
    </w:p>
    <w:p w14:paraId="55AAE7AF" w14:textId="76ED23D0" w:rsidR="0083647E" w:rsidRDefault="0083647E" w:rsidP="00BF26E8">
      <w:pPr>
        <w:pStyle w:val="Subtitle"/>
        <w:jc w:val="both"/>
      </w:pPr>
    </w:p>
    <w:p w14:paraId="0283CBD7" w14:textId="188662E5" w:rsidR="0083647E" w:rsidRDefault="0083647E" w:rsidP="00BF26E8">
      <w:pPr>
        <w:pStyle w:val="Subtitle"/>
        <w:jc w:val="both"/>
      </w:pPr>
    </w:p>
    <w:p w14:paraId="768CAEA0" w14:textId="6AE9BB9D" w:rsidR="0083647E" w:rsidRDefault="0083647E" w:rsidP="00BF26E8">
      <w:pPr>
        <w:pStyle w:val="Subtitle"/>
        <w:jc w:val="both"/>
      </w:pPr>
    </w:p>
    <w:p w14:paraId="23CF5BCA" w14:textId="71F9841C" w:rsidR="0083647E" w:rsidRDefault="0083647E" w:rsidP="00BF26E8">
      <w:pPr>
        <w:pStyle w:val="Subtitle"/>
        <w:jc w:val="both"/>
      </w:pPr>
    </w:p>
    <w:p w14:paraId="0C4E1D63" w14:textId="254FCD09" w:rsidR="0083647E" w:rsidRDefault="0083647E" w:rsidP="00BF26E8">
      <w:pPr>
        <w:pStyle w:val="Subtitle"/>
        <w:jc w:val="both"/>
      </w:pPr>
    </w:p>
    <w:p w14:paraId="01799F01" w14:textId="33D66CBB" w:rsidR="0083647E" w:rsidRDefault="0083647E" w:rsidP="00BF26E8">
      <w:pPr>
        <w:pStyle w:val="Subtitle"/>
        <w:jc w:val="both"/>
      </w:pPr>
    </w:p>
    <w:p w14:paraId="441619AD" w14:textId="24704416" w:rsidR="0083647E" w:rsidRDefault="0083647E" w:rsidP="00BF26E8">
      <w:pPr>
        <w:pStyle w:val="Subtitle"/>
        <w:jc w:val="both"/>
      </w:pPr>
    </w:p>
    <w:p w14:paraId="01F0CA40" w14:textId="77777777" w:rsidR="0083647E" w:rsidRDefault="0083647E" w:rsidP="00BF26E8">
      <w:pPr>
        <w:pStyle w:val="Subtitle"/>
        <w:jc w:val="both"/>
      </w:pPr>
    </w:p>
    <w:p w14:paraId="19E56CBC" w14:textId="3A15BD14" w:rsidR="00323C33" w:rsidRDefault="00323C33" w:rsidP="00BF26E8">
      <w:pPr>
        <w:pStyle w:val="Heading1"/>
        <w:jc w:val="both"/>
      </w:pPr>
      <w:bookmarkStart w:id="3" w:name="_Toc2595754"/>
      <w:r>
        <w:lastRenderedPageBreak/>
        <w:t>Literature Review</w:t>
      </w:r>
      <w:bookmarkEnd w:id="3"/>
    </w:p>
    <w:p w14:paraId="6F036AE0" w14:textId="77777777" w:rsidR="008F306C" w:rsidRDefault="008F306C" w:rsidP="00BF26E8">
      <w:pPr>
        <w:pStyle w:val="Heading1"/>
        <w:jc w:val="both"/>
      </w:pPr>
    </w:p>
    <w:p w14:paraId="2B065EA6" w14:textId="15C2910C" w:rsidR="00965373" w:rsidRDefault="00753484" w:rsidP="00BF26E8">
      <w:pPr>
        <w:spacing w:line="360" w:lineRule="auto"/>
        <w:jc w:val="both"/>
      </w:pPr>
      <w:r>
        <w:t>Much has been written about Theatre in Education (TiE)</w:t>
      </w:r>
      <w:r w:rsidR="00EF0F54">
        <w:t xml:space="preserve"> and</w:t>
      </w:r>
      <w:r>
        <w:t xml:space="preserve"> its </w:t>
      </w:r>
      <w:r w:rsidR="00EF0F54">
        <w:t xml:space="preserve">subsequent </w:t>
      </w:r>
      <w:r>
        <w:t xml:space="preserve">development from the 1960s (Jackson </w:t>
      </w:r>
      <w:r w:rsidR="003F1905">
        <w:t>&amp;</w:t>
      </w:r>
      <w:r>
        <w:t xml:space="preserve"> Vine 2013</w:t>
      </w:r>
      <w:r w:rsidR="003F1905">
        <w:t>, Nicholson 2009</w:t>
      </w:r>
      <w:r>
        <w:t>)</w:t>
      </w:r>
      <w:r w:rsidR="00EF0F54">
        <w:t>. I</w:t>
      </w:r>
      <w:r>
        <w:t>t is clear that Big Brum’s approach continues to develop the original foundations of this movement in its artistic policy by</w:t>
      </w:r>
      <w:r w:rsidR="00965373">
        <w:t xml:space="preserve"> constantly</w:t>
      </w:r>
      <w:r>
        <w:t xml:space="preserve"> placing the needs of the child at the</w:t>
      </w:r>
      <w:r w:rsidRPr="00753484">
        <w:rPr>
          <w:lang w:val="en-GB"/>
        </w:rPr>
        <w:t xml:space="preserve"> centre</w:t>
      </w:r>
      <w:r>
        <w:t xml:space="preserve"> of their practice.</w:t>
      </w:r>
      <w:r w:rsidR="00965373">
        <w:t xml:space="preserve"> As part of this, the company seeks to work in the moment with young people to hear their voices, which develops an in-built respect for young people as human beings in their own right. The trust placed in young people by the company enables the development of a safe space</w:t>
      </w:r>
      <w:r w:rsidR="001777CF">
        <w:t>-</w:t>
      </w:r>
      <w:r w:rsidR="00965373">
        <w:t xml:space="preserve"> a human space.</w:t>
      </w:r>
    </w:p>
    <w:p w14:paraId="4B8D7E64" w14:textId="33D01718" w:rsidR="00B31E2B" w:rsidRDefault="003F1905" w:rsidP="00BF26E8">
      <w:pPr>
        <w:spacing w:line="360" w:lineRule="auto"/>
        <w:jc w:val="both"/>
      </w:pPr>
      <w:r>
        <w:t>This approach is commendable particularly in the current educational climate, which has seen a reduction</w:t>
      </w:r>
      <w:r w:rsidR="00050ECA">
        <w:t xml:space="preserve"> in arts provision</w:t>
      </w:r>
      <w:r>
        <w:t xml:space="preserve"> and </w:t>
      </w:r>
      <w:r w:rsidR="00965373">
        <w:t xml:space="preserve">an alarming </w:t>
      </w:r>
      <w:r>
        <w:t>narrowing of the secondary curriculum manifest through the English Baccalaureate</w:t>
      </w:r>
      <w:r w:rsidR="00050ECA">
        <w:t xml:space="preserve"> (Greevey</w:t>
      </w:r>
      <w:r w:rsidR="00965373">
        <w:t>,</w:t>
      </w:r>
      <w:r w:rsidR="00050ECA">
        <w:t xml:space="preserve"> et al 2013)</w:t>
      </w:r>
      <w:r w:rsidR="001777CF">
        <w:t>. In addition there has been and continues to be</w:t>
      </w:r>
      <w:r w:rsidR="00D90FB0">
        <w:t xml:space="preserve"> reduced funding for art activities as a result of cuts to school budgets in real terms (Baisley</w:t>
      </w:r>
      <w:r w:rsidR="00965373">
        <w:t>,</w:t>
      </w:r>
      <w:r w:rsidR="00D90FB0">
        <w:t xml:space="preserve"> 2018) and </w:t>
      </w:r>
      <w:r>
        <w:t xml:space="preserve">an ever-increasing </w:t>
      </w:r>
      <w:r w:rsidR="00050ECA">
        <w:t>value being placed on SAT results</w:t>
      </w:r>
      <w:r w:rsidR="00B31E2B">
        <w:t xml:space="preserve"> at primary schools with the resulting </w:t>
      </w:r>
      <w:r w:rsidR="00965373">
        <w:t>exacerbation in</w:t>
      </w:r>
      <w:r w:rsidR="00B31E2B">
        <w:t xml:space="preserve"> stress and anxiety on young people (Putwain</w:t>
      </w:r>
      <w:r w:rsidR="00965373">
        <w:t>,</w:t>
      </w:r>
      <w:r w:rsidR="00B31E2B">
        <w:t xml:space="preserve"> et al. 2012)</w:t>
      </w:r>
      <w:r w:rsidR="00050ECA">
        <w:t xml:space="preserve">. </w:t>
      </w:r>
      <w:r w:rsidR="00D248E4">
        <w:t>Indeed</w:t>
      </w:r>
      <w:r w:rsidR="001777CF">
        <w:t>,</w:t>
      </w:r>
      <w:r w:rsidR="00B31E2B">
        <w:t xml:space="preserve"> the </w:t>
      </w:r>
      <w:r w:rsidR="00B31E2B" w:rsidRPr="00B31E2B">
        <w:t>House of Commons Education Committee</w:t>
      </w:r>
      <w:r w:rsidR="00B31E2B">
        <w:t>’s (2017: 15) review of primary assessment</w:t>
      </w:r>
      <w:r w:rsidR="00965373">
        <w:t xml:space="preserve"> identified that subjects such as the arts and humanities “have been </w:t>
      </w:r>
      <w:r w:rsidR="00965373" w:rsidRPr="00B31E2B">
        <w:t>squeezed out of the timetable in order to ‘achieve coverage’ of the curriculum in preparation for end of Key Stage assessments</w:t>
      </w:r>
      <w:r w:rsidR="00965373">
        <w:t>”</w:t>
      </w:r>
      <w:r w:rsidR="00EF0F54">
        <w:t xml:space="preserve">. Without a </w:t>
      </w:r>
      <w:r w:rsidR="00D248E4">
        <w:t>doubt,</w:t>
      </w:r>
      <w:r w:rsidR="00EF0F54">
        <w:t xml:space="preserve"> this </w:t>
      </w:r>
      <w:r w:rsidR="00D248E4">
        <w:t xml:space="preserve">context </w:t>
      </w:r>
      <w:r w:rsidR="00EF0F54">
        <w:t>adds to the value</w:t>
      </w:r>
      <w:r w:rsidR="00D248E4">
        <w:t xml:space="preserve"> and importance</w:t>
      </w:r>
      <w:r w:rsidR="00EF0F54">
        <w:t xml:space="preserve"> of Big Brum’s work</w:t>
      </w:r>
      <w:r w:rsidR="00D248E4">
        <w:t>.</w:t>
      </w:r>
      <w:r w:rsidR="00EF0F54">
        <w:t xml:space="preserve"> </w:t>
      </w:r>
      <w:r w:rsidR="00D248E4">
        <w:t>The</w:t>
      </w:r>
      <w:r w:rsidR="00B31E2B">
        <w:t xml:space="preserve"> human space</w:t>
      </w:r>
      <w:r w:rsidR="00EF0F54">
        <w:t>s</w:t>
      </w:r>
      <w:r w:rsidR="00B31E2B">
        <w:t xml:space="preserve"> that </w:t>
      </w:r>
      <w:r w:rsidR="00D248E4">
        <w:t>Big Brum</w:t>
      </w:r>
      <w:r w:rsidR="00B31E2B">
        <w:t xml:space="preserve"> seek to create in order for young people to explore who they are and their relationship to the world</w:t>
      </w:r>
      <w:r w:rsidR="00EF0F54">
        <w:t>,</w:t>
      </w:r>
      <w:r w:rsidR="00B31E2B">
        <w:t xml:space="preserve"> is constantly under threat and is </w:t>
      </w:r>
      <w:r w:rsidR="00EF0F54">
        <w:t xml:space="preserve">being </w:t>
      </w:r>
      <w:r w:rsidR="00B31E2B">
        <w:t>contes</w:t>
      </w:r>
      <w:r w:rsidR="008F306C">
        <w:t xml:space="preserve">ted by competing forces. </w:t>
      </w:r>
    </w:p>
    <w:p w14:paraId="1A685C33" w14:textId="213616A9" w:rsidR="00965373" w:rsidRDefault="00753484" w:rsidP="00BF26E8">
      <w:pPr>
        <w:spacing w:line="360" w:lineRule="auto"/>
        <w:jc w:val="both"/>
      </w:pPr>
      <w:r>
        <w:t xml:space="preserve">It is also clear that in </w:t>
      </w:r>
      <w:r w:rsidR="00B31E2B">
        <w:t>their pedagogical</w:t>
      </w:r>
      <w:r>
        <w:t xml:space="preserve"> approach</w:t>
      </w:r>
      <w:r w:rsidR="00B31E2B">
        <w:t>,</w:t>
      </w:r>
      <w:r>
        <w:t xml:space="preserve"> the company are quickly able to create the space and conditions for young people to know themselves and the world in which they live, something that echoes the thinking of the SCYPT committee’s 1993 manifesto</w:t>
      </w:r>
      <w:r w:rsidR="003F1905">
        <w:t xml:space="preserve">, </w:t>
      </w:r>
      <w:r w:rsidR="003F1905">
        <w:rPr>
          <w:i/>
        </w:rPr>
        <w:t xml:space="preserve">In Defence of Art and </w:t>
      </w:r>
      <w:r w:rsidR="003F1905" w:rsidRPr="003F1905">
        <w:rPr>
          <w:i/>
        </w:rPr>
        <w:t>Education</w:t>
      </w:r>
      <w:r w:rsidR="003F1905">
        <w:rPr>
          <w:i/>
        </w:rPr>
        <w:t>.</w:t>
      </w:r>
      <w:r w:rsidR="003F1905">
        <w:t xml:space="preserve"> </w:t>
      </w:r>
      <w:r w:rsidR="00EF0F54">
        <w:t>Evidently,</w:t>
      </w:r>
      <w:r w:rsidR="003F1905">
        <w:t xml:space="preserve"> within this space</w:t>
      </w:r>
      <w:r w:rsidR="00EF0F54">
        <w:t>,</w:t>
      </w:r>
      <w:r w:rsidR="003F1905">
        <w:t xml:space="preserve"> the actor-teachers ruthlessly stick to the notion that real understanding is felt and that </w:t>
      </w:r>
      <w:r w:rsidR="00965373">
        <w:t>telling young people what to think</w:t>
      </w:r>
      <w:r w:rsidR="003F1905">
        <w:t xml:space="preserve"> should not be </w:t>
      </w:r>
      <w:r w:rsidR="00965373">
        <w:t xml:space="preserve">a feature of their work with </w:t>
      </w:r>
      <w:r w:rsidR="003F1905">
        <w:t xml:space="preserve">young people with whom they work </w:t>
      </w:r>
      <w:r w:rsidR="003F1905" w:rsidRPr="001777CF">
        <w:t>(Gillham 1994: 5 in Jackson and Vine 2013: 45</w:t>
      </w:r>
      <w:r w:rsidR="003F1905">
        <w:t>)</w:t>
      </w:r>
      <w:r w:rsidR="00965373">
        <w:t>.</w:t>
      </w:r>
      <w:r w:rsidR="00EF0F54">
        <w:t xml:space="preserve"> In </w:t>
      </w:r>
      <w:r w:rsidR="001777CF">
        <w:t>effect,</w:t>
      </w:r>
      <w:r w:rsidR="00EF0F54">
        <w:t xml:space="preserve"> this subverts the traditional teacher-pupil relationship enabling and empowering young people to use the TiE program to say what they think; what they fee</w:t>
      </w:r>
      <w:r w:rsidR="00D248E4">
        <w:t>l</w:t>
      </w:r>
      <w:r w:rsidR="00EF0F54">
        <w:t xml:space="preserve"> and what something means</w:t>
      </w:r>
      <w:r w:rsidR="0099106E">
        <w:t xml:space="preserve"> to them</w:t>
      </w:r>
      <w:r w:rsidR="00EF0F54">
        <w:t xml:space="preserve">. </w:t>
      </w:r>
      <w:r w:rsidR="0099106E">
        <w:t xml:space="preserve">Big Brum cleverly recognise the need for a humanistic pedagogical approach (Leach &amp; Moon 2008) and the importance of a humanizing curriculum </w:t>
      </w:r>
      <w:r w:rsidR="0099106E" w:rsidRPr="0099106E">
        <w:rPr>
          <w:lang w:val="en-GB"/>
        </w:rPr>
        <w:t>(Neelands</w:t>
      </w:r>
      <w:r w:rsidR="0099106E">
        <w:t xml:space="preserve">, 2001) as both a place to empower young people and to learn from them. </w:t>
      </w:r>
      <w:r w:rsidR="00EF0F54">
        <w:t xml:space="preserve">This </w:t>
      </w:r>
      <w:r w:rsidR="0099106E">
        <w:t xml:space="preserve">powerful </w:t>
      </w:r>
      <w:r w:rsidR="00EF0F54">
        <w:t xml:space="preserve">pedagogical approach, therefore, is </w:t>
      </w:r>
      <w:r w:rsidR="0099106E">
        <w:t xml:space="preserve">vital as it </w:t>
      </w:r>
      <w:r w:rsidR="00EF0F54">
        <w:t>“</w:t>
      </w:r>
      <w:r w:rsidR="001777CF">
        <w:t>… [</w:t>
      </w:r>
      <w:r w:rsidR="0099106E">
        <w:t xml:space="preserve">allows] </w:t>
      </w:r>
      <w:r w:rsidR="00EF0F54">
        <w:t>children and others to forge</w:t>
      </w:r>
      <w:r w:rsidR="0099106E">
        <w:t xml:space="preserve"> </w:t>
      </w:r>
      <w:r w:rsidR="00EF0F54">
        <w:t>their own ways and identities in our complex, knowledge rich society” (Leach and Moon, 2008:65).</w:t>
      </w:r>
      <w:r w:rsidR="0099106E">
        <w:t xml:space="preserve"> </w:t>
      </w:r>
    </w:p>
    <w:p w14:paraId="62B6AA30" w14:textId="25495FBA" w:rsidR="0006459B" w:rsidRDefault="001700D7" w:rsidP="00BF26E8">
      <w:pPr>
        <w:spacing w:line="360" w:lineRule="auto"/>
        <w:jc w:val="both"/>
      </w:pPr>
      <w:r>
        <w:t>The</w:t>
      </w:r>
      <w:r w:rsidR="006E7E37" w:rsidRPr="000509A8">
        <w:t xml:space="preserve"> qualitative approach </w:t>
      </w:r>
      <w:r w:rsidR="00D04DDB">
        <w:t xml:space="preserve">of this evaluation </w:t>
      </w:r>
      <w:r w:rsidR="006E7E37" w:rsidRPr="000509A8">
        <w:t>support</w:t>
      </w:r>
      <w:r w:rsidR="00114B02">
        <w:t>s</w:t>
      </w:r>
      <w:r w:rsidR="006E7E37" w:rsidRPr="000509A8">
        <w:t xml:space="preserve"> the valuable work of the company. Indeed “educators have found that the thick descriptions that qualitative research yields can help to thoroughly recapture the lived </w:t>
      </w:r>
      <w:r w:rsidR="006E7E37" w:rsidRPr="000509A8">
        <w:lastRenderedPageBreak/>
        <w:t>experience of leaders and participants when they encounter dramatic activity” (Taylor. 2006:7</w:t>
      </w:r>
      <w:r w:rsidR="00D04DDB">
        <w:t xml:space="preserve"> in Ackroyd 2006</w:t>
      </w:r>
      <w:r w:rsidR="006E7E37" w:rsidRPr="000509A8">
        <w:t>).</w:t>
      </w:r>
      <w:r w:rsidR="004B3ED9">
        <w:t xml:space="preserve"> Therefore, the use of non-participant observation and interviews has captured not only my experiences as the researcher but also the experiences of a teacher, and has enabled an evaluation of those experiences when the work of Big Brum was encountered.</w:t>
      </w:r>
      <w:r w:rsidR="006E7E37" w:rsidRPr="000509A8">
        <w:t xml:space="preserve"> </w:t>
      </w:r>
      <w:r w:rsidR="0054370B">
        <w:t>By focusing on the relationship between human experience and meaning, this evaluation gives rise to potential new and different understandings about the power of Big Brum’</w:t>
      </w:r>
      <w:r w:rsidR="004B3ED9">
        <w:t xml:space="preserve">s </w:t>
      </w:r>
      <w:r w:rsidR="0006459B">
        <w:t xml:space="preserve">TiE </w:t>
      </w:r>
      <w:r w:rsidR="004B3ED9">
        <w:t>approach.</w:t>
      </w:r>
      <w:r w:rsidR="00365EE5">
        <w:t xml:space="preserve"> Adams’ (2013: 287 </w:t>
      </w:r>
      <w:r w:rsidR="00365EE5">
        <w:rPr>
          <w:i/>
        </w:rPr>
        <w:t xml:space="preserve">in </w:t>
      </w:r>
      <w:r w:rsidR="00365EE5">
        <w:t>Jackson and Vine 2013) call for TiE to be used for “education” rather than “schooling” usefully recognises this potential</w:t>
      </w:r>
      <w:r w:rsidR="0006459B">
        <w:t xml:space="preserve">! His suggestion </w:t>
      </w:r>
      <w:r w:rsidR="00365EE5">
        <w:t xml:space="preserve">that TiE </w:t>
      </w:r>
      <w:r w:rsidR="0006459B">
        <w:t>goes beyond narratives that “often state that TiE is simply participatory theatre in the service of education or in support of a specific curriculum” (</w:t>
      </w:r>
      <w:r w:rsidR="0006459B">
        <w:rPr>
          <w:i/>
        </w:rPr>
        <w:t>ibid.)</w:t>
      </w:r>
      <w:r w:rsidR="00365EE5">
        <w:t xml:space="preserve"> </w:t>
      </w:r>
      <w:r w:rsidR="0006459B">
        <w:t>is evidently st</w:t>
      </w:r>
      <w:r w:rsidR="006F6464">
        <w:t>arting to be realis</w:t>
      </w:r>
      <w:r w:rsidR="0006459B">
        <w:t>ed in this eva</w:t>
      </w:r>
      <w:r w:rsidR="008F306C">
        <w:t>luative case study.</w:t>
      </w:r>
    </w:p>
    <w:p w14:paraId="73E29C19" w14:textId="2D9579F0" w:rsidR="006E7E37" w:rsidRPr="000509A8" w:rsidRDefault="006E7E37" w:rsidP="00BF26E8">
      <w:pPr>
        <w:spacing w:line="360" w:lineRule="auto"/>
        <w:jc w:val="both"/>
      </w:pPr>
      <w:r w:rsidRPr="000509A8">
        <w:t xml:space="preserve">The philosophical position taken </w:t>
      </w:r>
      <w:r w:rsidR="001700D7" w:rsidRPr="000509A8">
        <w:t>therefore</w:t>
      </w:r>
      <w:r w:rsidRPr="000509A8">
        <w:t xml:space="preserve"> </w:t>
      </w:r>
      <w:r w:rsidR="00377C69">
        <w:t xml:space="preserve">was one that </w:t>
      </w:r>
      <w:r w:rsidR="004B3ED9">
        <w:t>values</w:t>
      </w:r>
      <w:r w:rsidRPr="000509A8">
        <w:t xml:space="preserve"> experiences of the world as personal, individual, subjective and interpretational. </w:t>
      </w:r>
      <w:r w:rsidR="004B3ED9">
        <w:t>It is believed that t</w:t>
      </w:r>
      <w:r w:rsidRPr="000509A8">
        <w:t xml:space="preserve">his way of viewing the research </w:t>
      </w:r>
      <w:r w:rsidR="00377C69">
        <w:t>should</w:t>
      </w:r>
      <w:r w:rsidRPr="000509A8">
        <w:t xml:space="preserve"> be celebrated and valued, particularly as it reflects the way in which the company works with young people through theatre and drama. The lens through which the research </w:t>
      </w:r>
      <w:r w:rsidR="00377C69">
        <w:t>was viewed valued</w:t>
      </w:r>
      <w:r w:rsidRPr="000509A8">
        <w:t xml:space="preserve"> the possibility of there b</w:t>
      </w:r>
      <w:r w:rsidR="004B3ED9">
        <w:t>eing different and contrasting experiences</w:t>
      </w:r>
      <w:r w:rsidRPr="000509A8">
        <w:t xml:space="preserve"> and thus the notion that there is an objective </w:t>
      </w:r>
      <w:r w:rsidR="004B3ED9">
        <w:t>experience</w:t>
      </w:r>
      <w:r w:rsidRPr="000509A8">
        <w:t xml:space="preserve"> of the world </w:t>
      </w:r>
      <w:r w:rsidR="00377C69">
        <w:t>was</w:t>
      </w:r>
      <w:r w:rsidRPr="000509A8">
        <w:t xml:space="preserve"> rejected. Why would the experience of what it </w:t>
      </w:r>
      <w:r w:rsidR="004B3ED9">
        <w:t>means</w:t>
      </w:r>
      <w:r w:rsidRPr="000509A8">
        <w:t xml:space="preserve"> to be human</w:t>
      </w:r>
      <w:r w:rsidR="0006459B">
        <w:t>,</w:t>
      </w:r>
      <w:r w:rsidR="004B3ED9">
        <w:t xml:space="preserve"> be reduced</w:t>
      </w:r>
      <w:r w:rsidRPr="000509A8">
        <w:t xml:space="preserve"> to a number, for example? This position </w:t>
      </w:r>
      <w:r w:rsidR="004B3ED9">
        <w:t xml:space="preserve">also </w:t>
      </w:r>
      <w:r w:rsidRPr="000509A8">
        <w:t>enable</w:t>
      </w:r>
      <w:r w:rsidR="00377C69">
        <w:t>d</w:t>
      </w:r>
      <w:r w:rsidRPr="000509A8">
        <w:t xml:space="preserve"> an exploration as to what extent </w:t>
      </w:r>
      <w:r w:rsidR="0054370B">
        <w:t>a teacher felt her pupils</w:t>
      </w:r>
      <w:r w:rsidRPr="000509A8">
        <w:t xml:space="preserve"> gained a greater felt understanding of themselves and the world through </w:t>
      </w:r>
      <w:r w:rsidR="0054370B">
        <w:t>Big Brum’s</w:t>
      </w:r>
      <w:r w:rsidRPr="000509A8">
        <w:t xml:space="preserve"> work. </w:t>
      </w:r>
    </w:p>
    <w:p w14:paraId="578B630B" w14:textId="02E38785" w:rsidR="006E7E37" w:rsidRPr="001700D7" w:rsidRDefault="004B3ED9" w:rsidP="00BF26E8">
      <w:pPr>
        <w:spacing w:line="360" w:lineRule="auto"/>
        <w:jc w:val="both"/>
      </w:pPr>
      <w:r>
        <w:t>What this means for Big Brum is that t</w:t>
      </w:r>
      <w:r w:rsidR="006E7E37" w:rsidRPr="001700D7">
        <w:t>he relat</w:t>
      </w:r>
      <w:r>
        <w:t xml:space="preserve">ionship through the evaluation should become </w:t>
      </w:r>
      <w:r w:rsidR="006E7E37" w:rsidRPr="001700D7">
        <w:t xml:space="preserve">dialogic and one that creates transactional room for responses (Freire 1993). The traditional aims of evaluation as a method, such as the accumulation of static findings, </w:t>
      </w:r>
      <w:r>
        <w:t>have</w:t>
      </w:r>
      <w:r w:rsidR="006E7E37" w:rsidRPr="001700D7">
        <w:t xml:space="preserve"> be</w:t>
      </w:r>
      <w:r>
        <w:t>en</w:t>
      </w:r>
      <w:r w:rsidR="006E7E37" w:rsidRPr="001700D7">
        <w:t xml:space="preserve"> put aside and </w:t>
      </w:r>
      <w:r w:rsidR="0006459B" w:rsidRPr="001700D7">
        <w:t>exchanged</w:t>
      </w:r>
      <w:r w:rsidR="006E7E37" w:rsidRPr="001700D7">
        <w:t xml:space="preserve"> with the aim of generating a communicative process. Potentially, this could </w:t>
      </w:r>
      <w:r>
        <w:t xml:space="preserve">also </w:t>
      </w:r>
      <w:r w:rsidR="006E7E37" w:rsidRPr="001700D7">
        <w:t>mean that the relationships between Big Brum, schools, teachers and pupils could alter and develop through the evaluation process and thus supports aim 2 of the ‘More and Better’ project; to build and strengthen strategic partnerships and alliances, and raise the profile of the company. The evaluation process will continue to be educational for both Big Brum and other stakeholders.</w:t>
      </w:r>
    </w:p>
    <w:p w14:paraId="75A81A72" w14:textId="6AEBFE9E" w:rsidR="009828D3" w:rsidRPr="009828D3" w:rsidRDefault="009828D3" w:rsidP="009828D3">
      <w:pPr>
        <w:pStyle w:val="IntenseQuote"/>
        <w:rPr>
          <w:lang w:val="en-GB"/>
        </w:rPr>
      </w:pPr>
      <w:r>
        <w:t>“</w:t>
      </w:r>
      <w:r w:rsidRPr="009828D3">
        <w:rPr>
          <w:lang w:val="en-GB"/>
        </w:rPr>
        <w:t>I thought that was brilliant because they were all engaged. As a teacher, one of my skills is skimming the room, watching, and they were all engaged throughout. They were so engaged. You could tell that by their responses to the questions.</w:t>
      </w:r>
      <w:r>
        <w:rPr>
          <w:lang w:val="en-GB"/>
        </w:rPr>
        <w:t>”- Class Teacher</w:t>
      </w:r>
    </w:p>
    <w:p w14:paraId="67002C74" w14:textId="2937D140" w:rsidR="001700D7" w:rsidRDefault="001700D7" w:rsidP="00DC305C">
      <w:pPr>
        <w:pStyle w:val="Heading3"/>
      </w:pPr>
    </w:p>
    <w:p w14:paraId="5D63553F" w14:textId="324B6340" w:rsidR="004B3ED9" w:rsidRDefault="004B3ED9" w:rsidP="00DC305C">
      <w:pPr>
        <w:pStyle w:val="Heading3"/>
      </w:pPr>
    </w:p>
    <w:p w14:paraId="112B6B04" w14:textId="45F252FB" w:rsidR="004B3ED9" w:rsidRDefault="004B3ED9" w:rsidP="00DC305C">
      <w:pPr>
        <w:pStyle w:val="Heading3"/>
      </w:pPr>
    </w:p>
    <w:p w14:paraId="5AACFF43" w14:textId="7BA595CD" w:rsidR="001700D7" w:rsidRDefault="001700D7" w:rsidP="00DC305C">
      <w:pPr>
        <w:pStyle w:val="Heading3"/>
      </w:pPr>
    </w:p>
    <w:p w14:paraId="1A70E1B2" w14:textId="77777777" w:rsidR="00FD1B7E" w:rsidRDefault="00FD1B7E" w:rsidP="00DC305C">
      <w:pPr>
        <w:pStyle w:val="Heading3"/>
      </w:pPr>
    </w:p>
    <w:p w14:paraId="16B90E17" w14:textId="73AD291A" w:rsidR="00DC305C" w:rsidRPr="00FF277F" w:rsidRDefault="001700D7" w:rsidP="008F306C">
      <w:pPr>
        <w:pStyle w:val="Heading1"/>
      </w:pPr>
      <w:bookmarkStart w:id="4" w:name="_Toc2595755"/>
      <w:r w:rsidRPr="00FF277F">
        <w:lastRenderedPageBreak/>
        <w:t>Findings</w:t>
      </w:r>
      <w:r w:rsidR="00FD1B7E">
        <w:t xml:space="preserve"> and Analysis</w:t>
      </w:r>
      <w:bookmarkEnd w:id="4"/>
    </w:p>
    <w:p w14:paraId="0A00E218" w14:textId="68C6FD31" w:rsidR="0083647E" w:rsidRPr="0083647E" w:rsidRDefault="0083647E" w:rsidP="0083647E">
      <w:pPr>
        <w:spacing w:line="360" w:lineRule="auto"/>
        <w:jc w:val="both"/>
        <w:rPr>
          <w:rFonts w:eastAsia="Times New Roman"/>
          <w:iCs/>
        </w:rPr>
      </w:pPr>
      <w:r w:rsidRPr="0083647E">
        <w:rPr>
          <w:rFonts w:eastAsia="Times New Roman"/>
          <w:iCs/>
        </w:rPr>
        <w:t xml:space="preserve">The play, Flee, provides many themes for young people to consider and uses a chance meeting between school-aged children to explore issues of safety in the world. The audience learn that one characters’ experience of life is that of an exploited, homeless refugee whilst the other character is a challenging, disruptive child who is experiencing bullying at both school and home. </w:t>
      </w:r>
      <w:r w:rsidRPr="0083647E">
        <w:rPr>
          <w:rFonts w:eastAsia="Times New Roman"/>
          <w:iCs/>
          <w:lang w:val="en-GB"/>
        </w:rPr>
        <w:t>Within the action of the play, the audience see moments in which both children are cut-off from the world and are fighting to survive.</w:t>
      </w:r>
      <w:r w:rsidRPr="0083647E">
        <w:rPr>
          <w:rFonts w:eastAsia="Times New Roman"/>
          <w:iCs/>
        </w:rPr>
        <w:t xml:space="preserve"> The audience also witness how the relationship between the two boys develops as they both seek to understand the world in which they are living and the decisions that have been made for them.</w:t>
      </w:r>
    </w:p>
    <w:p w14:paraId="1E99BB96" w14:textId="738E65EC" w:rsidR="0083647E" w:rsidRPr="0083647E" w:rsidRDefault="0083647E" w:rsidP="0083647E">
      <w:pPr>
        <w:spacing w:line="360" w:lineRule="auto"/>
        <w:jc w:val="both"/>
        <w:rPr>
          <w:rFonts w:eastAsia="Times New Roman"/>
          <w:iCs/>
        </w:rPr>
      </w:pPr>
      <w:r w:rsidRPr="0083647E">
        <w:rPr>
          <w:rFonts w:eastAsia="Times New Roman"/>
          <w:iCs/>
        </w:rPr>
        <w:t>Before the play began, and in order to</w:t>
      </w:r>
      <w:r w:rsidRPr="0083647E">
        <w:rPr>
          <w:rFonts w:eastAsia="Times New Roman"/>
          <w:iCs/>
          <w:lang w:val="en-GB"/>
        </w:rPr>
        <w:t xml:space="preserve"> contextualise</w:t>
      </w:r>
      <w:r w:rsidRPr="0083647E">
        <w:rPr>
          <w:rFonts w:eastAsia="Times New Roman"/>
          <w:iCs/>
        </w:rPr>
        <w:t xml:space="preserve"> one of the main themes of the play, the class were asked to </w:t>
      </w:r>
      <w:r w:rsidRPr="0083647E">
        <w:rPr>
          <w:rFonts w:eastAsia="Times New Roman"/>
          <w:iCs/>
          <w:lang w:val="en-GB"/>
        </w:rPr>
        <w:t>consider when they had felt lost. The suggestions and experiences were discussed and framed to enable the young people to look for moments of loss in the story.</w:t>
      </w:r>
    </w:p>
    <w:p w14:paraId="1CBB9D1D" w14:textId="17E34280" w:rsidR="0083647E" w:rsidRDefault="0083647E" w:rsidP="0083647E">
      <w:pPr>
        <w:pStyle w:val="IntenseQuote"/>
      </w:pPr>
      <w:r w:rsidRPr="00FD1B7E">
        <w:t xml:space="preserve">Two </w:t>
      </w:r>
      <w:r>
        <w:t>c</w:t>
      </w:r>
      <w:r w:rsidRPr="00FD1B7E">
        <w:t xml:space="preserve">hildren </w:t>
      </w:r>
      <w:r>
        <w:t>f</w:t>
      </w:r>
      <w:r w:rsidRPr="00FD1B7E">
        <w:t xml:space="preserve">rom </w:t>
      </w:r>
      <w:r>
        <w:t>t</w:t>
      </w:r>
      <w:r w:rsidRPr="00FD1B7E">
        <w:t xml:space="preserve">wo </w:t>
      </w:r>
      <w:r>
        <w:t>d</w:t>
      </w:r>
      <w:r w:rsidRPr="00FD1B7E">
        <w:t xml:space="preserve">ifferent </w:t>
      </w:r>
      <w:r>
        <w:t>p</w:t>
      </w:r>
      <w:r w:rsidRPr="00FD1B7E">
        <w:t xml:space="preserve">laces </w:t>
      </w:r>
      <w:r>
        <w:t>i</w:t>
      </w:r>
      <w:r w:rsidRPr="00FD1B7E">
        <w:t xml:space="preserve">mpacted </w:t>
      </w:r>
      <w:r>
        <w:t>b</w:t>
      </w:r>
      <w:r w:rsidRPr="00FD1B7E">
        <w:t xml:space="preserve">y </w:t>
      </w:r>
      <w:r>
        <w:t>t</w:t>
      </w:r>
      <w:r w:rsidRPr="00FD1B7E">
        <w:t xml:space="preserve">he </w:t>
      </w:r>
      <w:r>
        <w:t>c</w:t>
      </w:r>
      <w:r w:rsidRPr="00FD1B7E">
        <w:t xml:space="preserve">hoices </w:t>
      </w:r>
      <w:r>
        <w:t>o</w:t>
      </w:r>
      <w:r w:rsidRPr="00FD1B7E">
        <w:t xml:space="preserve">f </w:t>
      </w:r>
      <w:r>
        <w:t>o</w:t>
      </w:r>
      <w:r w:rsidRPr="00FD1B7E">
        <w:t xml:space="preserve">ne </w:t>
      </w:r>
      <w:r>
        <w:t>w</w:t>
      </w:r>
      <w:r w:rsidRPr="00FD1B7E">
        <w:t xml:space="preserve">orld. One </w:t>
      </w:r>
      <w:r>
        <w:t>w</w:t>
      </w:r>
      <w:r w:rsidRPr="00FD1B7E">
        <w:t xml:space="preserve">orries </w:t>
      </w:r>
      <w:r>
        <w:t>h</w:t>
      </w:r>
      <w:r w:rsidRPr="00FD1B7E">
        <w:t xml:space="preserve">is Dad </w:t>
      </w:r>
      <w:r>
        <w:t>w</w:t>
      </w:r>
      <w:r w:rsidRPr="00FD1B7E">
        <w:t xml:space="preserve">ill “Kill Im”, </w:t>
      </w:r>
      <w:r>
        <w:t>t</w:t>
      </w:r>
      <w:r w:rsidRPr="00FD1B7E">
        <w:t xml:space="preserve">he </w:t>
      </w:r>
      <w:r>
        <w:t>o</w:t>
      </w:r>
      <w:r w:rsidRPr="00FD1B7E">
        <w:t xml:space="preserve">ther </w:t>
      </w:r>
      <w:r>
        <w:t>w</w:t>
      </w:r>
      <w:r w:rsidRPr="00FD1B7E">
        <w:t xml:space="preserve">onders </w:t>
      </w:r>
      <w:r>
        <w:t>i</w:t>
      </w:r>
      <w:r w:rsidRPr="00FD1B7E">
        <w:t xml:space="preserve">f </w:t>
      </w:r>
      <w:r>
        <w:t>h</w:t>
      </w:r>
      <w:r w:rsidRPr="00FD1B7E">
        <w:t xml:space="preserve">is Dad’s </w:t>
      </w:r>
      <w:r>
        <w:t>b</w:t>
      </w:r>
      <w:r w:rsidRPr="00FD1B7E">
        <w:t xml:space="preserve">een </w:t>
      </w:r>
      <w:r>
        <w:t>k</w:t>
      </w:r>
      <w:r w:rsidRPr="00FD1B7E">
        <w:t xml:space="preserve">illed. Both </w:t>
      </w:r>
      <w:r>
        <w:t>b</w:t>
      </w:r>
      <w:r w:rsidRPr="00FD1B7E">
        <w:t xml:space="preserve">ound </w:t>
      </w:r>
      <w:r>
        <w:t>b</w:t>
      </w:r>
      <w:r w:rsidRPr="00FD1B7E">
        <w:t xml:space="preserve">y </w:t>
      </w:r>
      <w:r>
        <w:t>d</w:t>
      </w:r>
      <w:r w:rsidRPr="00FD1B7E">
        <w:t xml:space="preserve">ecisions </w:t>
      </w:r>
      <w:r>
        <w:t>t</w:t>
      </w:r>
      <w:r w:rsidRPr="00FD1B7E">
        <w:t xml:space="preserve">oo </w:t>
      </w:r>
      <w:r>
        <w:t>h</w:t>
      </w:r>
      <w:r w:rsidRPr="00FD1B7E">
        <w:t xml:space="preserve">eavy </w:t>
      </w:r>
      <w:r>
        <w:t>f</w:t>
      </w:r>
      <w:r w:rsidRPr="00FD1B7E">
        <w:t xml:space="preserve">or </w:t>
      </w:r>
      <w:r>
        <w:t>y</w:t>
      </w:r>
      <w:r w:rsidRPr="00FD1B7E">
        <w:t xml:space="preserve">oung </w:t>
      </w:r>
      <w:r>
        <w:t>s</w:t>
      </w:r>
      <w:r w:rsidRPr="00FD1B7E">
        <w:t xml:space="preserve">houlders, </w:t>
      </w:r>
      <w:r>
        <w:t>t</w:t>
      </w:r>
      <w:r w:rsidRPr="00FD1B7E">
        <w:t xml:space="preserve">hey </w:t>
      </w:r>
      <w:r>
        <w:t>f</w:t>
      </w:r>
      <w:r w:rsidRPr="00FD1B7E">
        <w:t xml:space="preserve">ind </w:t>
      </w:r>
      <w:r>
        <w:t>s</w:t>
      </w:r>
      <w:r w:rsidRPr="00FD1B7E">
        <w:t xml:space="preserve">anctuary </w:t>
      </w:r>
      <w:r>
        <w:t>i</w:t>
      </w:r>
      <w:r w:rsidRPr="00FD1B7E">
        <w:t xml:space="preserve">n </w:t>
      </w:r>
      <w:r>
        <w:t>a</w:t>
      </w:r>
      <w:r w:rsidRPr="00FD1B7E">
        <w:t xml:space="preserve"> </w:t>
      </w:r>
      <w:r>
        <w:t>f</w:t>
      </w:r>
      <w:r w:rsidRPr="00FD1B7E">
        <w:t xml:space="preserve">orest. This </w:t>
      </w:r>
      <w:r>
        <w:t>i</w:t>
      </w:r>
      <w:r w:rsidRPr="00FD1B7E">
        <w:t xml:space="preserve">s </w:t>
      </w:r>
      <w:r>
        <w:t>a</w:t>
      </w:r>
      <w:r w:rsidRPr="00FD1B7E">
        <w:t xml:space="preserve"> </w:t>
      </w:r>
      <w:r>
        <w:t>s</w:t>
      </w:r>
      <w:r w:rsidRPr="00FD1B7E">
        <w:t xml:space="preserve">tory </w:t>
      </w:r>
      <w:r>
        <w:t>a</w:t>
      </w:r>
      <w:r w:rsidRPr="00FD1B7E">
        <w:t xml:space="preserve">bout </w:t>
      </w:r>
      <w:r>
        <w:t>w</w:t>
      </w:r>
      <w:r w:rsidRPr="00FD1B7E">
        <w:t xml:space="preserve">hat </w:t>
      </w:r>
      <w:r>
        <w:t>i</w:t>
      </w:r>
      <w:r w:rsidRPr="00FD1B7E">
        <w:t xml:space="preserve">t </w:t>
      </w:r>
      <w:r>
        <w:t>f</w:t>
      </w:r>
      <w:r w:rsidRPr="00FD1B7E">
        <w:t xml:space="preserve">eels </w:t>
      </w:r>
      <w:r>
        <w:t>l</w:t>
      </w:r>
      <w:r w:rsidRPr="00FD1B7E">
        <w:t xml:space="preserve">ike </w:t>
      </w:r>
      <w:r>
        <w:t>t</w:t>
      </w:r>
      <w:r w:rsidRPr="00FD1B7E">
        <w:t xml:space="preserve">o </w:t>
      </w:r>
      <w:r>
        <w:t>b</w:t>
      </w:r>
      <w:r w:rsidRPr="00FD1B7E">
        <w:t xml:space="preserve">e </w:t>
      </w:r>
      <w:r>
        <w:t>l</w:t>
      </w:r>
      <w:r w:rsidRPr="00FD1B7E">
        <w:t>ost...</w:t>
      </w:r>
      <w:r>
        <w:t>b</w:t>
      </w:r>
      <w:r w:rsidRPr="00FD1B7E">
        <w:t xml:space="preserve">y </w:t>
      </w:r>
      <w:r>
        <w:t>c</w:t>
      </w:r>
      <w:r w:rsidRPr="00FD1B7E">
        <w:t xml:space="preserve">hoice - </w:t>
      </w:r>
      <w:r>
        <w:t>b</w:t>
      </w:r>
      <w:r w:rsidRPr="00FD1B7E">
        <w:t xml:space="preserve">ut </w:t>
      </w:r>
      <w:r>
        <w:t>w</w:t>
      </w:r>
      <w:r w:rsidRPr="00FD1B7E">
        <w:t xml:space="preserve">hose </w:t>
      </w:r>
      <w:r>
        <w:t>c</w:t>
      </w:r>
      <w:r w:rsidRPr="00FD1B7E">
        <w:t xml:space="preserve">hoice </w:t>
      </w:r>
      <w:r>
        <w:t>i</w:t>
      </w:r>
      <w:r w:rsidRPr="00FD1B7E">
        <w:t xml:space="preserve">s </w:t>
      </w:r>
      <w:r>
        <w:t>i</w:t>
      </w:r>
      <w:r w:rsidRPr="00FD1B7E">
        <w:t xml:space="preserve">t </w:t>
      </w:r>
      <w:r>
        <w:t>r</w:t>
      </w:r>
      <w:r w:rsidRPr="00FD1B7E">
        <w:t xml:space="preserve">eally? What </w:t>
      </w:r>
      <w:r>
        <w:t>h</w:t>
      </w:r>
      <w:r w:rsidRPr="00FD1B7E">
        <w:t xml:space="preserve">appens </w:t>
      </w:r>
      <w:r>
        <w:t>w</w:t>
      </w:r>
      <w:r w:rsidRPr="00FD1B7E">
        <w:t xml:space="preserve">hen </w:t>
      </w:r>
      <w:r>
        <w:t>o</w:t>
      </w:r>
      <w:r w:rsidRPr="00FD1B7E">
        <w:t xml:space="preserve">ne </w:t>
      </w:r>
      <w:r>
        <w:t>g</w:t>
      </w:r>
      <w:r w:rsidRPr="00FD1B7E">
        <w:t xml:space="preserve">eneration </w:t>
      </w:r>
      <w:r>
        <w:t>m</w:t>
      </w:r>
      <w:r w:rsidRPr="00FD1B7E">
        <w:t xml:space="preserve">akes </w:t>
      </w:r>
      <w:r>
        <w:t>d</w:t>
      </w:r>
      <w:r w:rsidRPr="00FD1B7E">
        <w:t xml:space="preserve">ecisions </w:t>
      </w:r>
      <w:r>
        <w:t>w</w:t>
      </w:r>
      <w:r w:rsidRPr="00FD1B7E">
        <w:t xml:space="preserve">ithout </w:t>
      </w:r>
      <w:r>
        <w:t>c</w:t>
      </w:r>
      <w:r w:rsidRPr="00FD1B7E">
        <w:t xml:space="preserve">onsidering </w:t>
      </w:r>
      <w:r>
        <w:t>t</w:t>
      </w:r>
      <w:r w:rsidRPr="00FD1B7E">
        <w:t xml:space="preserve">he </w:t>
      </w:r>
      <w:r>
        <w:t>n</w:t>
      </w:r>
      <w:r w:rsidRPr="00FD1B7E">
        <w:t xml:space="preserve">ext? FLEE </w:t>
      </w:r>
      <w:r>
        <w:t>i</w:t>
      </w:r>
      <w:r w:rsidRPr="00FD1B7E">
        <w:t xml:space="preserve">s </w:t>
      </w:r>
      <w:r>
        <w:t>a</w:t>
      </w:r>
      <w:r w:rsidRPr="00FD1B7E">
        <w:t xml:space="preserve">bout </w:t>
      </w:r>
      <w:r>
        <w:t>w</w:t>
      </w:r>
      <w:r w:rsidRPr="00FD1B7E">
        <w:t xml:space="preserve">ho </w:t>
      </w:r>
      <w:r>
        <w:t>w</w:t>
      </w:r>
      <w:r w:rsidRPr="00FD1B7E">
        <w:t xml:space="preserve">e </w:t>
      </w:r>
      <w:r>
        <w:t>a</w:t>
      </w:r>
      <w:r w:rsidRPr="00FD1B7E">
        <w:t xml:space="preserve">llow </w:t>
      </w:r>
      <w:r>
        <w:t>t</w:t>
      </w:r>
      <w:r w:rsidRPr="00FD1B7E">
        <w:t xml:space="preserve">o </w:t>
      </w:r>
      <w:r>
        <w:t>s</w:t>
      </w:r>
      <w:r w:rsidRPr="00FD1B7E">
        <w:t xml:space="preserve">eek </w:t>
      </w:r>
      <w:r>
        <w:t>s</w:t>
      </w:r>
      <w:r w:rsidRPr="00FD1B7E">
        <w:t>afety.</w:t>
      </w:r>
    </w:p>
    <w:p w14:paraId="047ADA7B" w14:textId="0C77AC1F" w:rsidR="0083647E" w:rsidRPr="0083647E" w:rsidRDefault="0083647E" w:rsidP="0083647E">
      <w:pPr>
        <w:pStyle w:val="IntenseQuote"/>
        <w:jc w:val="right"/>
        <w:rPr>
          <w:i/>
        </w:rPr>
      </w:pPr>
      <w:r w:rsidRPr="0083647E">
        <w:rPr>
          <w:i/>
        </w:rPr>
        <w:t>(Taken from the publicity for Flee)</w:t>
      </w:r>
    </w:p>
    <w:p w14:paraId="65AEFD91" w14:textId="77777777" w:rsidR="0083647E" w:rsidRDefault="0083647E" w:rsidP="00DC305C">
      <w:pPr>
        <w:rPr>
          <w:rFonts w:eastAsia="Times New Roman"/>
          <w:b/>
          <w:u w:val="single"/>
        </w:rPr>
      </w:pPr>
    </w:p>
    <w:p w14:paraId="744B0B72" w14:textId="4E1A655A" w:rsidR="001700D7" w:rsidRPr="00FF277F" w:rsidRDefault="00B811B5" w:rsidP="00DC305C">
      <w:pPr>
        <w:rPr>
          <w:rFonts w:eastAsia="Times New Roman"/>
          <w:u w:val="single"/>
        </w:rPr>
      </w:pPr>
      <w:r>
        <w:rPr>
          <w:rFonts w:eastAsia="Times New Roman"/>
          <w:b/>
          <w:u w:val="single"/>
        </w:rPr>
        <w:t>Observation and Analysis of Practice</w:t>
      </w:r>
      <w:r w:rsidR="001700D7" w:rsidRPr="00FF277F">
        <w:rPr>
          <w:rFonts w:eastAsia="Times New Roman"/>
          <w:u w:val="single"/>
        </w:rPr>
        <w:t>:</w:t>
      </w:r>
      <w:r w:rsidR="006E7E37" w:rsidRPr="00FF277F">
        <w:rPr>
          <w:rFonts w:eastAsia="Times New Roman"/>
          <w:u w:val="single"/>
        </w:rPr>
        <w:t xml:space="preserve"> </w:t>
      </w:r>
    </w:p>
    <w:p w14:paraId="7A64841C" w14:textId="7EC2308B" w:rsidR="00901AD1" w:rsidRDefault="001700D7" w:rsidP="00FD1B7E">
      <w:pPr>
        <w:spacing w:line="360" w:lineRule="auto"/>
        <w:jc w:val="both"/>
        <w:rPr>
          <w:rFonts w:eastAsia="Times New Roman"/>
        </w:rPr>
      </w:pPr>
      <w:r>
        <w:rPr>
          <w:rFonts w:eastAsia="Times New Roman"/>
        </w:rPr>
        <w:t>The primary aim of the observation was to explore h</w:t>
      </w:r>
      <w:r w:rsidR="006E7E37">
        <w:rPr>
          <w:rFonts w:eastAsia="Times New Roman"/>
        </w:rPr>
        <w:t xml:space="preserve">ow the company open a space for young people to explore what it means to be </w:t>
      </w:r>
      <w:r w:rsidR="002E098A">
        <w:rPr>
          <w:rFonts w:eastAsia="Times New Roman"/>
        </w:rPr>
        <w:t>human.</w:t>
      </w:r>
      <w:r w:rsidR="006E7E37">
        <w:rPr>
          <w:rFonts w:eastAsia="Times New Roman"/>
        </w:rPr>
        <w:t xml:space="preserve"> </w:t>
      </w:r>
      <w:r>
        <w:rPr>
          <w:rFonts w:eastAsia="Times New Roman"/>
        </w:rPr>
        <w:t>To focus this further</w:t>
      </w:r>
      <w:r w:rsidR="00B811B5">
        <w:rPr>
          <w:rFonts w:eastAsia="Times New Roman"/>
        </w:rPr>
        <w:t>,</w:t>
      </w:r>
      <w:r>
        <w:rPr>
          <w:rFonts w:eastAsia="Times New Roman"/>
        </w:rPr>
        <w:t xml:space="preserve"> a secondary question framed the observation- </w:t>
      </w:r>
      <w:r w:rsidR="006E7E37">
        <w:rPr>
          <w:rFonts w:eastAsia="Times New Roman"/>
        </w:rPr>
        <w:t xml:space="preserve">What is it that </w:t>
      </w:r>
      <w:r>
        <w:rPr>
          <w:rFonts w:eastAsia="Times New Roman"/>
        </w:rPr>
        <w:t>the actor-teacher (Rich)</w:t>
      </w:r>
      <w:r w:rsidR="006E7E37">
        <w:rPr>
          <w:rFonts w:eastAsia="Times New Roman"/>
        </w:rPr>
        <w:t xml:space="preserve"> does and can this be evaluated using the Demo:Dram intellectual output 1; framework for democratic </w:t>
      </w:r>
      <w:r w:rsidR="00B811B5">
        <w:rPr>
          <w:rFonts w:eastAsia="Times New Roman"/>
        </w:rPr>
        <w:t>classrooms</w:t>
      </w:r>
      <w:r w:rsidR="006E7E37">
        <w:rPr>
          <w:rFonts w:eastAsia="Times New Roman"/>
        </w:rPr>
        <w:t xml:space="preserve">? </w:t>
      </w:r>
    </w:p>
    <w:p w14:paraId="59D37DA1" w14:textId="58C92B84" w:rsidR="00A6126A" w:rsidRDefault="001700D7" w:rsidP="00FD1B7E">
      <w:pPr>
        <w:spacing w:line="360" w:lineRule="auto"/>
        <w:jc w:val="both"/>
        <w:rPr>
          <w:rFonts w:eastAsia="Times New Roman"/>
        </w:rPr>
      </w:pPr>
      <w:r>
        <w:rPr>
          <w:rFonts w:eastAsia="Times New Roman"/>
        </w:rPr>
        <w:t xml:space="preserve">At the beginning of the </w:t>
      </w:r>
      <w:r w:rsidR="00DA110B">
        <w:rPr>
          <w:rFonts w:eastAsia="Times New Roman"/>
        </w:rPr>
        <w:t>work,</w:t>
      </w:r>
      <w:r>
        <w:rPr>
          <w:rFonts w:eastAsia="Times New Roman"/>
        </w:rPr>
        <w:t xml:space="preserve"> </w:t>
      </w:r>
      <w:r w:rsidR="006E7E37">
        <w:rPr>
          <w:rFonts w:eastAsia="Times New Roman"/>
        </w:rPr>
        <w:t>Rich</w:t>
      </w:r>
      <w:r>
        <w:rPr>
          <w:rFonts w:eastAsia="Times New Roman"/>
        </w:rPr>
        <w:t xml:space="preserve"> signified the construction of a democratic space through his use of space and his body. For example, in kneeing down to meet the young people, it was evident that</w:t>
      </w:r>
      <w:r w:rsidR="006E7E37">
        <w:rPr>
          <w:rFonts w:eastAsia="Times New Roman"/>
        </w:rPr>
        <w:t xml:space="preserve"> </w:t>
      </w:r>
      <w:r>
        <w:rPr>
          <w:rFonts w:eastAsia="Times New Roman"/>
        </w:rPr>
        <w:t>small act changed the dynamic of the space and the relationship with the ‘teacher figure’. In</w:t>
      </w:r>
      <w:r w:rsidR="006E7E37">
        <w:rPr>
          <w:rFonts w:eastAsia="Times New Roman"/>
        </w:rPr>
        <w:t xml:space="preserve"> changing </w:t>
      </w:r>
      <w:r>
        <w:rPr>
          <w:rFonts w:eastAsia="Times New Roman"/>
        </w:rPr>
        <w:t>his</w:t>
      </w:r>
      <w:r w:rsidR="006E7E37">
        <w:rPr>
          <w:rFonts w:eastAsia="Times New Roman"/>
        </w:rPr>
        <w:t xml:space="preserve"> height,</w:t>
      </w:r>
      <w:r>
        <w:rPr>
          <w:rFonts w:eastAsia="Times New Roman"/>
        </w:rPr>
        <w:t xml:space="preserve"> Rich’s</w:t>
      </w:r>
      <w:r w:rsidR="006E7E37">
        <w:rPr>
          <w:rFonts w:eastAsia="Times New Roman"/>
        </w:rPr>
        <w:t xml:space="preserve"> status and power </w:t>
      </w:r>
      <w:r>
        <w:rPr>
          <w:rFonts w:eastAsia="Times New Roman"/>
        </w:rPr>
        <w:t>became equal to that of the young people.</w:t>
      </w:r>
      <w:r w:rsidR="006E7E37">
        <w:rPr>
          <w:rFonts w:eastAsia="Times New Roman"/>
        </w:rPr>
        <w:t xml:space="preserve"> </w:t>
      </w:r>
      <w:r>
        <w:rPr>
          <w:rFonts w:eastAsia="Times New Roman"/>
        </w:rPr>
        <w:t>It was clear that Rich was</w:t>
      </w:r>
      <w:r w:rsidR="006E7E37">
        <w:rPr>
          <w:rFonts w:eastAsia="Times New Roman"/>
        </w:rPr>
        <w:t xml:space="preserve"> not ‘the teacher’ but </w:t>
      </w:r>
      <w:r>
        <w:rPr>
          <w:rFonts w:eastAsia="Times New Roman"/>
        </w:rPr>
        <w:t xml:space="preserve">existing </w:t>
      </w:r>
      <w:r w:rsidR="006E7E37">
        <w:rPr>
          <w:rFonts w:eastAsia="Times New Roman"/>
        </w:rPr>
        <w:t xml:space="preserve">on </w:t>
      </w:r>
      <w:r w:rsidR="00B811B5">
        <w:rPr>
          <w:rFonts w:eastAsia="Times New Roman"/>
        </w:rPr>
        <w:t>‘</w:t>
      </w:r>
      <w:r w:rsidR="006E7E37">
        <w:rPr>
          <w:rFonts w:eastAsia="Times New Roman"/>
        </w:rPr>
        <w:t>their level</w:t>
      </w:r>
      <w:r w:rsidR="00B811B5">
        <w:rPr>
          <w:rFonts w:eastAsia="Times New Roman"/>
        </w:rPr>
        <w:t>’</w:t>
      </w:r>
      <w:r w:rsidR="006E7E37">
        <w:rPr>
          <w:rFonts w:eastAsia="Times New Roman"/>
        </w:rPr>
        <w:t xml:space="preserve"> both physically and mentally</w:t>
      </w:r>
      <w:r w:rsidR="00B811B5">
        <w:rPr>
          <w:rFonts w:eastAsia="Times New Roman"/>
        </w:rPr>
        <w:t>- in a sense they were all in this together!</w:t>
      </w:r>
      <w:r w:rsidR="006E7E37">
        <w:rPr>
          <w:rFonts w:eastAsia="Times New Roman"/>
        </w:rPr>
        <w:t xml:space="preserve"> </w:t>
      </w:r>
      <w:r>
        <w:rPr>
          <w:rFonts w:eastAsia="Times New Roman"/>
        </w:rPr>
        <w:t>To further strengthen this dynamic, Rich set</w:t>
      </w:r>
      <w:r w:rsidR="006E7E37">
        <w:rPr>
          <w:rFonts w:eastAsia="Times New Roman"/>
        </w:rPr>
        <w:t xml:space="preserve"> the parameters of the discu</w:t>
      </w:r>
      <w:r w:rsidR="00A6126A">
        <w:rPr>
          <w:rFonts w:eastAsia="Times New Roman"/>
        </w:rPr>
        <w:t>ssion by claiming that there were</w:t>
      </w:r>
      <w:r w:rsidR="006E7E37">
        <w:rPr>
          <w:rFonts w:eastAsia="Times New Roman"/>
        </w:rPr>
        <w:t xml:space="preserve"> ‘no right or wrong answers’. </w:t>
      </w:r>
      <w:r w:rsidR="00A6126A">
        <w:rPr>
          <w:rFonts w:eastAsia="Times New Roman"/>
        </w:rPr>
        <w:t>In doing so, the mental space changed</w:t>
      </w:r>
      <w:r w:rsidR="00DD6384">
        <w:rPr>
          <w:rFonts w:eastAsia="Times New Roman"/>
        </w:rPr>
        <w:t>. Rather than the transference of knowledge com</w:t>
      </w:r>
      <w:r w:rsidR="00A37A89">
        <w:rPr>
          <w:rFonts w:eastAsia="Times New Roman"/>
        </w:rPr>
        <w:t>ing</w:t>
      </w:r>
      <w:r w:rsidR="00DD6384">
        <w:rPr>
          <w:rFonts w:eastAsia="Times New Roman"/>
        </w:rPr>
        <w:t xml:space="preserve"> from a teacher</w:t>
      </w:r>
      <w:r w:rsidR="00A37A89">
        <w:rPr>
          <w:rFonts w:eastAsia="Times New Roman"/>
        </w:rPr>
        <w:t xml:space="preserve"> (or a </w:t>
      </w:r>
      <w:r w:rsidR="00A37A89">
        <w:rPr>
          <w:rFonts w:eastAsia="Times New Roman"/>
        </w:rPr>
        <w:lastRenderedPageBreak/>
        <w:t>teacher figure)</w:t>
      </w:r>
      <w:r w:rsidR="00DD6384">
        <w:rPr>
          <w:rFonts w:eastAsia="Times New Roman"/>
        </w:rPr>
        <w:t xml:space="preserve"> to the pupils, the parameters of this space demanded that both the young people and Rich would be co-creating meaning.</w:t>
      </w:r>
      <w:r w:rsidR="00A6126A">
        <w:rPr>
          <w:rFonts w:eastAsia="Times New Roman"/>
        </w:rPr>
        <w:t xml:space="preserve"> </w:t>
      </w:r>
    </w:p>
    <w:p w14:paraId="2B85FB40" w14:textId="01D9EEA0" w:rsidR="006E7E37" w:rsidRDefault="00A6126A" w:rsidP="00FD1B7E">
      <w:pPr>
        <w:spacing w:line="360" w:lineRule="auto"/>
        <w:jc w:val="both"/>
        <w:rPr>
          <w:rFonts w:eastAsia="Times New Roman"/>
        </w:rPr>
      </w:pPr>
      <w:r>
        <w:rPr>
          <w:rFonts w:eastAsia="Times New Roman"/>
        </w:rPr>
        <w:t xml:space="preserve">As the opening discussion progressed, it was clear that Rich was employing dramatic techniques to signify his genuine confusion about the story he was presenting. In doing so, Rich’s </w:t>
      </w:r>
      <w:r w:rsidR="006E7E37">
        <w:rPr>
          <w:rFonts w:eastAsia="Times New Roman"/>
        </w:rPr>
        <w:t xml:space="preserve">voice </w:t>
      </w:r>
      <w:r>
        <w:rPr>
          <w:rFonts w:eastAsia="Times New Roman"/>
        </w:rPr>
        <w:t>became</w:t>
      </w:r>
      <w:r w:rsidR="006E7E37">
        <w:rPr>
          <w:rFonts w:eastAsia="Times New Roman"/>
        </w:rPr>
        <w:t xml:space="preserve"> slow</w:t>
      </w:r>
      <w:r>
        <w:rPr>
          <w:rFonts w:eastAsia="Times New Roman"/>
        </w:rPr>
        <w:t>er</w:t>
      </w:r>
      <w:r w:rsidR="006E7E37">
        <w:rPr>
          <w:rFonts w:eastAsia="Times New Roman"/>
        </w:rPr>
        <w:t>, measured and he</w:t>
      </w:r>
      <w:r>
        <w:rPr>
          <w:rFonts w:eastAsia="Times New Roman"/>
        </w:rPr>
        <w:t xml:space="preserve"> employed the</w:t>
      </w:r>
      <w:r w:rsidR="006E7E37">
        <w:rPr>
          <w:rFonts w:eastAsia="Times New Roman"/>
        </w:rPr>
        <w:t xml:space="preserve"> use</w:t>
      </w:r>
      <w:r>
        <w:rPr>
          <w:rFonts w:eastAsia="Times New Roman"/>
        </w:rPr>
        <w:t xml:space="preserve"> of</w:t>
      </w:r>
      <w:r w:rsidR="006E7E37">
        <w:rPr>
          <w:rFonts w:eastAsia="Times New Roman"/>
        </w:rPr>
        <w:t xml:space="preserve"> pause</w:t>
      </w:r>
      <w:r>
        <w:rPr>
          <w:rFonts w:eastAsia="Times New Roman"/>
        </w:rPr>
        <w:t>s. The combination of these elements created an authentic ‘plea’ from Rich for the pupils’ help</w:t>
      </w:r>
      <w:r w:rsidR="006E7E37">
        <w:rPr>
          <w:rFonts w:eastAsia="Times New Roman"/>
        </w:rPr>
        <w:t xml:space="preserve">. </w:t>
      </w:r>
      <w:r>
        <w:rPr>
          <w:rFonts w:eastAsia="Times New Roman"/>
        </w:rPr>
        <w:t>To mirror this, t</w:t>
      </w:r>
      <w:r w:rsidR="006E7E37">
        <w:rPr>
          <w:rFonts w:eastAsia="Times New Roman"/>
        </w:rPr>
        <w:t>he pupils tune</w:t>
      </w:r>
      <w:r>
        <w:rPr>
          <w:rFonts w:eastAsia="Times New Roman"/>
        </w:rPr>
        <w:t>d</w:t>
      </w:r>
      <w:r w:rsidR="006E7E37">
        <w:rPr>
          <w:rFonts w:eastAsia="Times New Roman"/>
        </w:rPr>
        <w:t xml:space="preserve"> into the se</w:t>
      </w:r>
      <w:r>
        <w:rPr>
          <w:rFonts w:eastAsia="Times New Roman"/>
        </w:rPr>
        <w:t>riousness of the problem Rich was</w:t>
      </w:r>
      <w:r w:rsidR="006E7E37">
        <w:rPr>
          <w:rFonts w:eastAsia="Times New Roman"/>
        </w:rPr>
        <w:t xml:space="preserve"> discussing</w:t>
      </w:r>
      <w:r w:rsidR="006F6464">
        <w:rPr>
          <w:rFonts w:eastAsia="Times New Roman"/>
        </w:rPr>
        <w:t xml:space="preserve"> and began to empathis</w:t>
      </w:r>
      <w:r>
        <w:rPr>
          <w:rFonts w:eastAsia="Times New Roman"/>
        </w:rPr>
        <w:t>e with his confusion- they wanted to help him answer his questions</w:t>
      </w:r>
      <w:r w:rsidR="006E7E37">
        <w:rPr>
          <w:rFonts w:eastAsia="Times New Roman"/>
        </w:rPr>
        <w:t xml:space="preserve">. </w:t>
      </w:r>
      <w:r>
        <w:rPr>
          <w:rFonts w:eastAsia="Times New Roman"/>
        </w:rPr>
        <w:t xml:space="preserve">To strengthen this, comments such as, </w:t>
      </w:r>
      <w:r w:rsidR="006E7E37">
        <w:rPr>
          <w:rFonts w:eastAsia="Times New Roman"/>
        </w:rPr>
        <w:t xml:space="preserve">“You feel the movement of the planet better than anyone”, </w:t>
      </w:r>
      <w:r>
        <w:rPr>
          <w:rFonts w:eastAsia="Times New Roman"/>
        </w:rPr>
        <w:t>demonstrate</w:t>
      </w:r>
      <w:r w:rsidR="00B811B5">
        <w:rPr>
          <w:rFonts w:eastAsia="Times New Roman"/>
        </w:rPr>
        <w:t>d</w:t>
      </w:r>
      <w:r>
        <w:rPr>
          <w:rFonts w:eastAsia="Times New Roman"/>
        </w:rPr>
        <w:t xml:space="preserve"> Rich’s capacity to</w:t>
      </w:r>
      <w:r w:rsidR="006E7E37">
        <w:rPr>
          <w:rFonts w:eastAsia="Times New Roman"/>
        </w:rPr>
        <w:t xml:space="preserve"> build up </w:t>
      </w:r>
      <w:r>
        <w:rPr>
          <w:rFonts w:eastAsia="Times New Roman"/>
        </w:rPr>
        <w:t xml:space="preserve">the young people </w:t>
      </w:r>
      <w:r w:rsidR="00B811B5">
        <w:rPr>
          <w:rFonts w:eastAsia="Times New Roman"/>
        </w:rPr>
        <w:t>as experts and re-positioned</w:t>
      </w:r>
      <w:r w:rsidR="006E7E37">
        <w:rPr>
          <w:rFonts w:eastAsia="Times New Roman"/>
        </w:rPr>
        <w:t xml:space="preserve"> them as active participants. </w:t>
      </w:r>
    </w:p>
    <w:p w14:paraId="3D448E90" w14:textId="112338B6" w:rsidR="002E098A" w:rsidRDefault="00A6126A" w:rsidP="00FD1B7E">
      <w:pPr>
        <w:spacing w:line="360" w:lineRule="auto"/>
        <w:jc w:val="both"/>
        <w:rPr>
          <w:rFonts w:eastAsia="Times New Roman"/>
        </w:rPr>
      </w:pPr>
      <w:r>
        <w:rPr>
          <w:rFonts w:eastAsia="Times New Roman"/>
        </w:rPr>
        <w:t>Furthermore, the use of the phrase ‘c</w:t>
      </w:r>
      <w:r w:rsidR="006E7E37">
        <w:rPr>
          <w:rFonts w:eastAsia="Times New Roman"/>
        </w:rPr>
        <w:t>an you imagine?</w:t>
      </w:r>
      <w:r>
        <w:rPr>
          <w:rFonts w:eastAsia="Times New Roman"/>
        </w:rPr>
        <w:t xml:space="preserve">’ </w:t>
      </w:r>
      <w:r w:rsidR="00B811B5">
        <w:rPr>
          <w:rFonts w:eastAsia="Times New Roman"/>
        </w:rPr>
        <w:t xml:space="preserve">by Rich </w:t>
      </w:r>
      <w:r>
        <w:rPr>
          <w:rFonts w:eastAsia="Times New Roman"/>
        </w:rPr>
        <w:t>became a significant driver in engaging the learners with the story.</w:t>
      </w:r>
      <w:r w:rsidR="006E7E37">
        <w:rPr>
          <w:rFonts w:eastAsia="Times New Roman"/>
        </w:rPr>
        <w:t xml:space="preserve"> The power of this question to</w:t>
      </w:r>
      <w:r>
        <w:rPr>
          <w:rFonts w:eastAsia="Times New Roman"/>
        </w:rPr>
        <w:t xml:space="preserve"> both challenge and motivate</w:t>
      </w:r>
      <w:r w:rsidR="006E7E37">
        <w:rPr>
          <w:rFonts w:eastAsia="Times New Roman"/>
        </w:rPr>
        <w:t xml:space="preserve"> the learners, </w:t>
      </w:r>
      <w:r w:rsidR="00B811B5">
        <w:rPr>
          <w:rFonts w:eastAsia="Times New Roman"/>
        </w:rPr>
        <w:t>acted</w:t>
      </w:r>
      <w:r>
        <w:rPr>
          <w:rFonts w:eastAsia="Times New Roman"/>
        </w:rPr>
        <w:t xml:space="preserve"> as a lever to elevate </w:t>
      </w:r>
      <w:r w:rsidR="00B811B5">
        <w:rPr>
          <w:rFonts w:eastAsia="Times New Roman"/>
        </w:rPr>
        <w:t xml:space="preserve">the </w:t>
      </w:r>
      <w:r>
        <w:rPr>
          <w:rFonts w:eastAsia="Times New Roman"/>
        </w:rPr>
        <w:t xml:space="preserve">young people to a different </w:t>
      </w:r>
      <w:r w:rsidR="00B811B5">
        <w:rPr>
          <w:rFonts w:eastAsia="Times New Roman"/>
        </w:rPr>
        <w:t xml:space="preserve">learning </w:t>
      </w:r>
      <w:r>
        <w:rPr>
          <w:rFonts w:eastAsia="Times New Roman"/>
        </w:rPr>
        <w:t>space</w:t>
      </w:r>
      <w:r w:rsidR="00B811B5">
        <w:rPr>
          <w:rFonts w:eastAsia="Times New Roman"/>
        </w:rPr>
        <w:t>; it altered their perception of learning</w:t>
      </w:r>
      <w:r w:rsidR="006E7E37">
        <w:rPr>
          <w:rFonts w:eastAsia="Times New Roman"/>
        </w:rPr>
        <w:t>.</w:t>
      </w:r>
      <w:r>
        <w:rPr>
          <w:rFonts w:eastAsia="Times New Roman"/>
        </w:rPr>
        <w:t xml:space="preserve"> Alongside this, the agentic </w:t>
      </w:r>
      <w:r w:rsidR="00B811B5">
        <w:rPr>
          <w:rFonts w:eastAsia="Times New Roman"/>
        </w:rPr>
        <w:t>space that this question created</w:t>
      </w:r>
      <w:r>
        <w:rPr>
          <w:rFonts w:eastAsia="Times New Roman"/>
        </w:rPr>
        <w:t xml:space="preserve"> was exemplified with one pupil’s response to objects in the </w:t>
      </w:r>
      <w:r w:rsidR="00B811B5">
        <w:rPr>
          <w:rFonts w:eastAsia="Times New Roman"/>
        </w:rPr>
        <w:t>set</w:t>
      </w:r>
      <w:r>
        <w:rPr>
          <w:rFonts w:eastAsia="Times New Roman"/>
        </w:rPr>
        <w:t>;</w:t>
      </w:r>
      <w:r w:rsidR="006E7E37">
        <w:rPr>
          <w:rFonts w:eastAsia="Times New Roman"/>
        </w:rPr>
        <w:t xml:space="preserve"> “I’m not interested in the look of the book but what’s inside the book” (pupil</w:t>
      </w:r>
      <w:r>
        <w:rPr>
          <w:rFonts w:eastAsia="Times New Roman"/>
        </w:rPr>
        <w:t xml:space="preserve"> A). This response </w:t>
      </w:r>
      <w:r w:rsidR="00B811B5">
        <w:rPr>
          <w:rFonts w:eastAsia="Times New Roman"/>
        </w:rPr>
        <w:t>typified</w:t>
      </w:r>
      <w:r>
        <w:rPr>
          <w:rFonts w:eastAsia="Times New Roman"/>
        </w:rPr>
        <w:t xml:space="preserve"> the impact of the company’s approach and </w:t>
      </w:r>
      <w:r w:rsidR="00B811B5">
        <w:rPr>
          <w:rFonts w:eastAsia="Times New Roman"/>
        </w:rPr>
        <w:t>said</w:t>
      </w:r>
      <w:r>
        <w:rPr>
          <w:rFonts w:eastAsia="Times New Roman"/>
        </w:rPr>
        <w:t xml:space="preserve"> a great deal about the potential of aligning practice with young peoples’ curiosity.</w:t>
      </w:r>
      <w:r w:rsidR="002E098A">
        <w:rPr>
          <w:rFonts w:eastAsia="Times New Roman"/>
        </w:rPr>
        <w:t xml:space="preserve"> </w:t>
      </w:r>
      <w:r>
        <w:rPr>
          <w:rFonts w:eastAsia="Times New Roman"/>
        </w:rPr>
        <w:t>Similarly, Rich asked the young people</w:t>
      </w:r>
      <w:r w:rsidR="006E7E37">
        <w:rPr>
          <w:rFonts w:eastAsia="Times New Roman"/>
        </w:rPr>
        <w:t xml:space="preserve"> to talk about</w:t>
      </w:r>
      <w:r>
        <w:rPr>
          <w:rFonts w:eastAsia="Times New Roman"/>
        </w:rPr>
        <w:t xml:space="preserve"> and discuss</w:t>
      </w:r>
      <w:r w:rsidR="006E7E37">
        <w:rPr>
          <w:rFonts w:eastAsia="Times New Roman"/>
        </w:rPr>
        <w:t xml:space="preserve"> what they </w:t>
      </w:r>
      <w:r>
        <w:rPr>
          <w:rFonts w:eastAsia="Times New Roman"/>
        </w:rPr>
        <w:t xml:space="preserve">already </w:t>
      </w:r>
      <w:r w:rsidR="006E7E37">
        <w:rPr>
          <w:rFonts w:eastAsia="Times New Roman"/>
        </w:rPr>
        <w:t>kn</w:t>
      </w:r>
      <w:r w:rsidR="00B811B5">
        <w:rPr>
          <w:rFonts w:eastAsia="Times New Roman"/>
        </w:rPr>
        <w:t>e</w:t>
      </w:r>
      <w:r w:rsidR="006E7E37">
        <w:rPr>
          <w:rFonts w:eastAsia="Times New Roman"/>
        </w:rPr>
        <w:t xml:space="preserve">w </w:t>
      </w:r>
      <w:r>
        <w:rPr>
          <w:rFonts w:eastAsia="Times New Roman"/>
        </w:rPr>
        <w:t xml:space="preserve">about the world. </w:t>
      </w:r>
      <w:r w:rsidR="002E098A">
        <w:rPr>
          <w:rFonts w:eastAsia="Times New Roman"/>
        </w:rPr>
        <w:t>Again,</w:t>
      </w:r>
      <w:r>
        <w:rPr>
          <w:rFonts w:eastAsia="Times New Roman"/>
        </w:rPr>
        <w:t xml:space="preserve"> this </w:t>
      </w:r>
      <w:r w:rsidR="00B811B5">
        <w:rPr>
          <w:rFonts w:eastAsia="Times New Roman"/>
        </w:rPr>
        <w:t>affirmed</w:t>
      </w:r>
      <w:r w:rsidR="006E7E37">
        <w:rPr>
          <w:rFonts w:eastAsia="Times New Roman"/>
        </w:rPr>
        <w:t xml:space="preserve"> </w:t>
      </w:r>
      <w:r>
        <w:rPr>
          <w:rFonts w:eastAsia="Times New Roman"/>
        </w:rPr>
        <w:t xml:space="preserve">the value of the learners’ </w:t>
      </w:r>
      <w:r w:rsidR="002E098A">
        <w:rPr>
          <w:rFonts w:eastAsia="Times New Roman"/>
        </w:rPr>
        <w:t>contributions,</w:t>
      </w:r>
      <w:r w:rsidR="00B811B5">
        <w:rPr>
          <w:rFonts w:eastAsia="Times New Roman"/>
        </w:rPr>
        <w:t xml:space="preserve"> elevated</w:t>
      </w:r>
      <w:r>
        <w:rPr>
          <w:rFonts w:eastAsia="Times New Roman"/>
        </w:rPr>
        <w:t xml:space="preserve"> their worth</w:t>
      </w:r>
      <w:r w:rsidR="002E098A">
        <w:rPr>
          <w:rFonts w:eastAsia="Times New Roman"/>
        </w:rPr>
        <w:t>,</w:t>
      </w:r>
      <w:r w:rsidR="00B811B5">
        <w:rPr>
          <w:rFonts w:eastAsia="Times New Roman"/>
        </w:rPr>
        <w:t xml:space="preserve"> and repositioned</w:t>
      </w:r>
      <w:r>
        <w:rPr>
          <w:rFonts w:eastAsia="Times New Roman"/>
        </w:rPr>
        <w:t xml:space="preserve"> their knowledge of the world as </w:t>
      </w:r>
      <w:r w:rsidR="00B811B5">
        <w:rPr>
          <w:rFonts w:eastAsia="Times New Roman"/>
        </w:rPr>
        <w:t>respected</w:t>
      </w:r>
      <w:r w:rsidR="006E7E37">
        <w:rPr>
          <w:rFonts w:eastAsia="Times New Roman"/>
        </w:rPr>
        <w:t xml:space="preserve">. </w:t>
      </w:r>
    </w:p>
    <w:p w14:paraId="1E53F402" w14:textId="4C67E274" w:rsidR="006E7E37" w:rsidRDefault="002E098A" w:rsidP="00FD1B7E">
      <w:pPr>
        <w:spacing w:line="360" w:lineRule="auto"/>
        <w:jc w:val="both"/>
        <w:rPr>
          <w:rFonts w:eastAsia="Times New Roman"/>
        </w:rPr>
      </w:pPr>
      <w:r>
        <w:rPr>
          <w:rFonts w:eastAsia="Times New Roman"/>
        </w:rPr>
        <w:t xml:space="preserve">Whilst these aspects of practice </w:t>
      </w:r>
      <w:r w:rsidR="00B811B5">
        <w:rPr>
          <w:rFonts w:eastAsia="Times New Roman"/>
        </w:rPr>
        <w:t>were</w:t>
      </w:r>
      <w:r>
        <w:rPr>
          <w:rFonts w:eastAsia="Times New Roman"/>
        </w:rPr>
        <w:t xml:space="preserve"> noticeable, what was clear was Rich’s strong ability to link together the </w:t>
      </w:r>
      <w:r w:rsidR="006E7E37">
        <w:rPr>
          <w:rFonts w:eastAsia="Times New Roman"/>
        </w:rPr>
        <w:t>stories</w:t>
      </w:r>
      <w:r>
        <w:rPr>
          <w:rFonts w:eastAsia="Times New Roman"/>
        </w:rPr>
        <w:t>, ideas, responses</w:t>
      </w:r>
      <w:r w:rsidR="006E7E37">
        <w:rPr>
          <w:rFonts w:eastAsia="Times New Roman"/>
        </w:rPr>
        <w:t xml:space="preserve"> and experiences</w:t>
      </w:r>
      <w:r>
        <w:rPr>
          <w:rFonts w:eastAsia="Times New Roman"/>
        </w:rPr>
        <w:t xml:space="preserve"> of the young people. In doing so, it was evident that the weaving together of these things</w:t>
      </w:r>
      <w:r w:rsidR="00B811B5">
        <w:rPr>
          <w:rFonts w:eastAsia="Times New Roman"/>
        </w:rPr>
        <w:t>,</w:t>
      </w:r>
      <w:r>
        <w:rPr>
          <w:rFonts w:eastAsia="Times New Roman"/>
        </w:rPr>
        <w:t xml:space="preserve"> using the imagination as a thread</w:t>
      </w:r>
      <w:r w:rsidR="00B811B5">
        <w:rPr>
          <w:rFonts w:eastAsia="Times New Roman"/>
        </w:rPr>
        <w:t>,</w:t>
      </w:r>
      <w:r>
        <w:rPr>
          <w:rFonts w:eastAsia="Times New Roman"/>
        </w:rPr>
        <w:t xml:space="preserve"> created a communal experience. Whilst this was created using verbal cues, comments and questions it was also supported by </w:t>
      </w:r>
      <w:r w:rsidR="006E7E37">
        <w:rPr>
          <w:rFonts w:eastAsia="Times New Roman"/>
        </w:rPr>
        <w:t>non-verbal gestures, glances, nods.</w:t>
      </w:r>
      <w:r>
        <w:rPr>
          <w:rFonts w:eastAsia="Times New Roman"/>
        </w:rPr>
        <w:t xml:space="preserve"> These subtle cues in collaboration with the verbal signs all formed, informed and reformed the communal experience of the young people.</w:t>
      </w:r>
      <w:r w:rsidR="006E7E37">
        <w:rPr>
          <w:rFonts w:eastAsia="Times New Roman"/>
        </w:rPr>
        <w:t xml:space="preserve"> </w:t>
      </w:r>
    </w:p>
    <w:p w14:paraId="399F6861" w14:textId="3CDF0BC8" w:rsidR="002E098A" w:rsidRDefault="002E098A" w:rsidP="00FD1B7E">
      <w:pPr>
        <w:spacing w:line="360" w:lineRule="auto"/>
        <w:jc w:val="both"/>
        <w:rPr>
          <w:rFonts w:eastAsia="Times New Roman"/>
        </w:rPr>
      </w:pPr>
      <w:r>
        <w:rPr>
          <w:rFonts w:eastAsia="Times New Roman"/>
        </w:rPr>
        <w:t>Further to this, Rich weaved together the collective imagination through the skill(s) of listening and responding-in-the-moment. The impact of this again demonstrated and signified to the young people that their ideas were important, useful and valuable in searching for what the story meant. Similarly, time appeared to be slowed down, which created a</w:t>
      </w:r>
      <w:r w:rsidR="00DD6384">
        <w:rPr>
          <w:rFonts w:eastAsia="Times New Roman"/>
        </w:rPr>
        <w:t xml:space="preserve"> useful</w:t>
      </w:r>
      <w:r>
        <w:rPr>
          <w:rFonts w:eastAsia="Times New Roman"/>
        </w:rPr>
        <w:t xml:space="preserve"> space to explore</w:t>
      </w:r>
      <w:r w:rsidR="00DD6384">
        <w:rPr>
          <w:rFonts w:eastAsia="Times New Roman"/>
        </w:rPr>
        <w:t xml:space="preserve"> the central ideas-</w:t>
      </w:r>
      <w:r>
        <w:rPr>
          <w:rFonts w:eastAsia="Times New Roman"/>
        </w:rPr>
        <w:t xml:space="preserve"> a human space. </w:t>
      </w:r>
      <w:r w:rsidR="00DD6384">
        <w:rPr>
          <w:rFonts w:eastAsia="Times New Roman"/>
        </w:rPr>
        <w:t xml:space="preserve">This perception of slowing time allowed the company to replay action and image to support young peoples’ understanding of the story and moments within it. The re-created moments further engaged the young people and gave them a chance to re-imagine and work out the situation. </w:t>
      </w:r>
    </w:p>
    <w:p w14:paraId="15C4C480" w14:textId="39890C9A" w:rsidR="006E7E37" w:rsidRDefault="00DD6384" w:rsidP="00FD1B7E">
      <w:pPr>
        <w:spacing w:line="360" w:lineRule="auto"/>
        <w:jc w:val="both"/>
        <w:rPr>
          <w:rFonts w:eastAsia="Times New Roman"/>
        </w:rPr>
      </w:pPr>
      <w:r>
        <w:rPr>
          <w:rFonts w:eastAsia="Times New Roman"/>
        </w:rPr>
        <w:lastRenderedPageBreak/>
        <w:t>Finally, one key moment that the workshop facilitated was captured through a young person’s response about the story-</w:t>
      </w:r>
      <w:r w:rsidR="002E098A">
        <w:rPr>
          <w:rFonts w:eastAsia="Times New Roman"/>
        </w:rPr>
        <w:t xml:space="preserve"> </w:t>
      </w:r>
      <w:r w:rsidR="00AE6159">
        <w:rPr>
          <w:rFonts w:eastAsia="Times New Roman"/>
        </w:rPr>
        <w:t>“Sam is lost when he thinks the teachers won’t come” (pupil</w:t>
      </w:r>
      <w:r>
        <w:rPr>
          <w:rFonts w:eastAsia="Times New Roman"/>
        </w:rPr>
        <w:t xml:space="preserve"> B</w:t>
      </w:r>
      <w:r w:rsidR="00AE6159">
        <w:rPr>
          <w:rFonts w:eastAsia="Times New Roman"/>
        </w:rPr>
        <w:t xml:space="preserve">). </w:t>
      </w:r>
      <w:r>
        <w:rPr>
          <w:rFonts w:eastAsia="Times New Roman"/>
        </w:rPr>
        <w:t>Rich skillfully responded to this</w:t>
      </w:r>
      <w:r w:rsidR="00A37A89">
        <w:rPr>
          <w:rFonts w:eastAsia="Times New Roman"/>
        </w:rPr>
        <w:t xml:space="preserve"> unexpected statement</w:t>
      </w:r>
      <w:r>
        <w:rPr>
          <w:rFonts w:eastAsia="Times New Roman"/>
        </w:rPr>
        <w:t xml:space="preserve"> by asking the young people if they though</w:t>
      </w:r>
      <w:r w:rsidR="00B811B5">
        <w:rPr>
          <w:rFonts w:eastAsia="Times New Roman"/>
        </w:rPr>
        <w:t>t</w:t>
      </w:r>
      <w:r>
        <w:rPr>
          <w:rFonts w:eastAsia="Times New Roman"/>
        </w:rPr>
        <w:t xml:space="preserve"> that the teachers would</w:t>
      </w:r>
      <w:r w:rsidR="00AE6159">
        <w:rPr>
          <w:rFonts w:eastAsia="Times New Roman"/>
        </w:rPr>
        <w:t xml:space="preserve"> come to help</w:t>
      </w:r>
      <w:r>
        <w:rPr>
          <w:rFonts w:eastAsia="Times New Roman"/>
        </w:rPr>
        <w:t xml:space="preserve"> Sam (character from Flee)</w:t>
      </w:r>
      <w:r w:rsidR="00A37A89">
        <w:rPr>
          <w:rFonts w:eastAsia="Times New Roman"/>
        </w:rPr>
        <w:t xml:space="preserve"> in the fictional world</w:t>
      </w:r>
      <w:r>
        <w:rPr>
          <w:rFonts w:eastAsia="Times New Roman"/>
        </w:rPr>
        <w:t>. The gut response from the young people was</w:t>
      </w:r>
      <w:r w:rsidR="00AE6159">
        <w:rPr>
          <w:rFonts w:eastAsia="Times New Roman"/>
        </w:rPr>
        <w:t xml:space="preserve"> “no” </w:t>
      </w:r>
      <w:r>
        <w:rPr>
          <w:rFonts w:eastAsia="Times New Roman"/>
        </w:rPr>
        <w:t xml:space="preserve">and this created a space in which the young people could begin to discuss their relationship to the world of school and their </w:t>
      </w:r>
      <w:r w:rsidR="00AE6159">
        <w:rPr>
          <w:rFonts w:eastAsia="Times New Roman"/>
        </w:rPr>
        <w:t xml:space="preserve">relationship </w:t>
      </w:r>
      <w:r>
        <w:rPr>
          <w:rFonts w:eastAsia="Times New Roman"/>
        </w:rPr>
        <w:t>to their teachers</w:t>
      </w:r>
      <w:r w:rsidR="00A37A89">
        <w:rPr>
          <w:rFonts w:eastAsia="Times New Roman"/>
        </w:rPr>
        <w:t xml:space="preserve"> in a safe space</w:t>
      </w:r>
      <w:r w:rsidR="00B811B5">
        <w:rPr>
          <w:rFonts w:eastAsia="Times New Roman"/>
        </w:rPr>
        <w:t xml:space="preserve"> and through the fiction</w:t>
      </w:r>
      <w:r>
        <w:rPr>
          <w:rFonts w:eastAsia="Times New Roman"/>
        </w:rPr>
        <w:t xml:space="preserve">. This was </w:t>
      </w:r>
      <w:r w:rsidR="00A37A89">
        <w:rPr>
          <w:rFonts w:eastAsia="Times New Roman"/>
        </w:rPr>
        <w:t>not only facilitated through the fictional world of the drama but also</w:t>
      </w:r>
      <w:r>
        <w:rPr>
          <w:rFonts w:eastAsia="Times New Roman"/>
        </w:rPr>
        <w:t xml:space="preserve"> through the company’s approach and Rich’s skill of combining story with the young people’s thinking. </w:t>
      </w:r>
      <w:r w:rsidR="00AE6159">
        <w:rPr>
          <w:rFonts w:eastAsia="Times New Roman"/>
        </w:rPr>
        <w:t xml:space="preserve"> </w:t>
      </w:r>
    </w:p>
    <w:p w14:paraId="2080CDD3" w14:textId="640E557F" w:rsidR="00AE6159" w:rsidRPr="00FF277F" w:rsidRDefault="00AE6159" w:rsidP="00FD1B7E">
      <w:pPr>
        <w:spacing w:line="360" w:lineRule="auto"/>
        <w:rPr>
          <w:rFonts w:eastAsia="Times New Roman"/>
          <w:b/>
          <w:u w:val="single"/>
          <w:lang w:val="en-GB"/>
        </w:rPr>
      </w:pPr>
      <w:r w:rsidRPr="00FF277F">
        <w:rPr>
          <w:rFonts w:eastAsia="Times New Roman"/>
          <w:b/>
          <w:u w:val="single"/>
          <w:lang w:val="en-GB"/>
        </w:rPr>
        <w:t>Interview</w:t>
      </w:r>
      <w:r w:rsidR="00FF277F">
        <w:rPr>
          <w:rFonts w:eastAsia="Times New Roman"/>
          <w:b/>
          <w:u w:val="single"/>
          <w:lang w:val="en-GB"/>
        </w:rPr>
        <w:t>:</w:t>
      </w:r>
    </w:p>
    <w:p w14:paraId="764C0FC3" w14:textId="5BA76993" w:rsidR="00DA110B" w:rsidRDefault="00DA110B" w:rsidP="00FD1B7E">
      <w:pPr>
        <w:spacing w:line="360" w:lineRule="auto"/>
        <w:jc w:val="both"/>
        <w:rPr>
          <w:rFonts w:eastAsia="Times New Roman"/>
          <w:b/>
          <w:lang w:val="en-GB"/>
        </w:rPr>
      </w:pPr>
      <w:r>
        <w:rPr>
          <w:rFonts w:eastAsia="Times New Roman"/>
          <w:i/>
          <w:lang w:val="en-GB"/>
        </w:rPr>
        <w:t>The interview took place with the class teacher involved in the observation of practice earlier.</w:t>
      </w:r>
    </w:p>
    <w:p w14:paraId="0864D3E6" w14:textId="4362F9A0" w:rsidR="00AE6159" w:rsidRPr="005167A9" w:rsidRDefault="00AE6159" w:rsidP="00FD1B7E">
      <w:pPr>
        <w:pStyle w:val="ListParagraph"/>
        <w:numPr>
          <w:ilvl w:val="0"/>
          <w:numId w:val="30"/>
        </w:numPr>
        <w:spacing w:line="360" w:lineRule="auto"/>
        <w:jc w:val="both"/>
        <w:rPr>
          <w:rFonts w:eastAsia="Times New Roman"/>
          <w:b/>
          <w:lang w:val="en-GB"/>
        </w:rPr>
      </w:pPr>
      <w:r w:rsidRPr="005167A9">
        <w:rPr>
          <w:rFonts w:eastAsia="Times New Roman"/>
          <w:b/>
          <w:lang w:val="en-GB"/>
        </w:rPr>
        <w:t>I know you have worked with B</w:t>
      </w:r>
      <w:r w:rsidR="00DA110B" w:rsidRPr="005167A9">
        <w:rPr>
          <w:rFonts w:eastAsia="Times New Roman"/>
          <w:b/>
          <w:lang w:val="en-GB"/>
        </w:rPr>
        <w:t xml:space="preserve">ig </w:t>
      </w:r>
      <w:r w:rsidRPr="005167A9">
        <w:rPr>
          <w:rFonts w:eastAsia="Times New Roman"/>
          <w:b/>
          <w:lang w:val="en-GB"/>
        </w:rPr>
        <w:t>B</w:t>
      </w:r>
      <w:r w:rsidR="00DA110B" w:rsidRPr="005167A9">
        <w:rPr>
          <w:rFonts w:eastAsia="Times New Roman"/>
          <w:b/>
          <w:lang w:val="en-GB"/>
        </w:rPr>
        <w:t>rum</w:t>
      </w:r>
      <w:r w:rsidRPr="005167A9">
        <w:rPr>
          <w:rFonts w:eastAsia="Times New Roman"/>
          <w:b/>
          <w:lang w:val="en-GB"/>
        </w:rPr>
        <w:t xml:space="preserve"> before, but what is your initial response to the work shown and explored today, what’s good about it? </w:t>
      </w:r>
    </w:p>
    <w:p w14:paraId="1F21D388" w14:textId="33D034C6" w:rsidR="00AE6159" w:rsidRDefault="00AE6159" w:rsidP="00FD1B7E">
      <w:pPr>
        <w:spacing w:line="360" w:lineRule="auto"/>
        <w:jc w:val="both"/>
        <w:rPr>
          <w:rFonts w:eastAsia="Times New Roman"/>
          <w:lang w:val="en-GB"/>
        </w:rPr>
      </w:pPr>
      <w:r>
        <w:rPr>
          <w:rFonts w:eastAsia="Times New Roman"/>
          <w:lang w:val="en-GB"/>
        </w:rPr>
        <w:t xml:space="preserve">I think what’s good about it is that it talks about real issues and issues that impact upon our children. </w:t>
      </w:r>
      <w:r w:rsidR="00B811B5">
        <w:rPr>
          <w:rFonts w:eastAsia="Times New Roman"/>
          <w:lang w:val="en-GB"/>
        </w:rPr>
        <w:t xml:space="preserve">It goes beyond our curriculum, and what we have to cover. </w:t>
      </w:r>
      <w:r>
        <w:rPr>
          <w:rFonts w:eastAsia="Times New Roman"/>
          <w:lang w:val="en-GB"/>
        </w:rPr>
        <w:t xml:space="preserve">We’ve </w:t>
      </w:r>
      <w:r w:rsidR="00DA110B">
        <w:rPr>
          <w:rFonts w:eastAsia="Times New Roman"/>
          <w:lang w:val="en-GB"/>
        </w:rPr>
        <w:t>got children</w:t>
      </w:r>
      <w:r>
        <w:rPr>
          <w:rFonts w:eastAsia="Times New Roman"/>
          <w:lang w:val="en-GB"/>
        </w:rPr>
        <w:t xml:space="preserve"> who </w:t>
      </w:r>
      <w:r w:rsidR="00DA110B">
        <w:rPr>
          <w:rFonts w:eastAsia="Times New Roman"/>
          <w:lang w:val="en-GB"/>
        </w:rPr>
        <w:t>have come</w:t>
      </w:r>
      <w:r>
        <w:rPr>
          <w:rFonts w:eastAsia="Times New Roman"/>
          <w:lang w:val="en-GB"/>
        </w:rPr>
        <w:t xml:space="preserve"> from </w:t>
      </w:r>
      <w:r w:rsidR="00DA110B">
        <w:rPr>
          <w:rFonts w:eastAsia="Times New Roman"/>
          <w:lang w:val="en-GB"/>
        </w:rPr>
        <w:t>other countries</w:t>
      </w:r>
      <w:r>
        <w:rPr>
          <w:rFonts w:eastAsia="Times New Roman"/>
          <w:lang w:val="en-GB"/>
        </w:rPr>
        <w:t xml:space="preserve"> who have been </w:t>
      </w:r>
      <w:r w:rsidR="002C0731">
        <w:rPr>
          <w:rFonts w:eastAsia="Times New Roman"/>
          <w:lang w:val="en-GB"/>
        </w:rPr>
        <w:t>abused</w:t>
      </w:r>
      <w:r w:rsidR="00DA110B">
        <w:rPr>
          <w:rFonts w:eastAsia="Times New Roman"/>
          <w:lang w:val="en-GB"/>
        </w:rPr>
        <w:t xml:space="preserve"> and</w:t>
      </w:r>
      <w:r>
        <w:rPr>
          <w:rFonts w:eastAsia="Times New Roman"/>
          <w:lang w:val="en-GB"/>
        </w:rPr>
        <w:t xml:space="preserve"> who have seen people being murdered. These children are so distressed because they don’t have a clue what is going on. So I think </w:t>
      </w:r>
      <w:r w:rsidR="002C0731">
        <w:rPr>
          <w:rFonts w:eastAsia="Times New Roman"/>
          <w:lang w:val="en-GB"/>
        </w:rPr>
        <w:t>it’s</w:t>
      </w:r>
      <w:r>
        <w:rPr>
          <w:rFonts w:eastAsia="Times New Roman"/>
          <w:lang w:val="en-GB"/>
        </w:rPr>
        <w:t xml:space="preserve"> really good for our children to learn about </w:t>
      </w:r>
      <w:r w:rsidR="00DA110B">
        <w:rPr>
          <w:rFonts w:eastAsia="Times New Roman"/>
          <w:lang w:val="en-GB"/>
        </w:rPr>
        <w:t>the things in the play</w:t>
      </w:r>
      <w:r>
        <w:rPr>
          <w:rFonts w:eastAsia="Times New Roman"/>
          <w:lang w:val="en-GB"/>
        </w:rPr>
        <w:t xml:space="preserve"> because it makes them more understanding of others and the plight of others. One thing we don’t have a problem with is different cultures in our school and I think this is so beneficial, every primary school should do something like this in today’s culture because </w:t>
      </w:r>
      <w:r w:rsidR="00DA110B">
        <w:rPr>
          <w:rFonts w:eastAsia="Times New Roman"/>
          <w:lang w:val="en-GB"/>
        </w:rPr>
        <w:t xml:space="preserve">of </w:t>
      </w:r>
      <w:r>
        <w:rPr>
          <w:rFonts w:eastAsia="Times New Roman"/>
          <w:lang w:val="en-GB"/>
        </w:rPr>
        <w:t>the way things are going</w:t>
      </w:r>
      <w:r w:rsidR="00DA110B">
        <w:rPr>
          <w:rFonts w:eastAsia="Times New Roman"/>
          <w:lang w:val="en-GB"/>
        </w:rPr>
        <w:t>. T</w:t>
      </w:r>
      <w:r>
        <w:rPr>
          <w:rFonts w:eastAsia="Times New Roman"/>
          <w:lang w:val="en-GB"/>
        </w:rPr>
        <w:t>hese</w:t>
      </w:r>
      <w:r w:rsidR="00DA110B">
        <w:rPr>
          <w:rFonts w:eastAsia="Times New Roman"/>
          <w:lang w:val="en-GB"/>
        </w:rPr>
        <w:t xml:space="preserve"> young people</w:t>
      </w:r>
      <w:r>
        <w:rPr>
          <w:rFonts w:eastAsia="Times New Roman"/>
          <w:lang w:val="en-GB"/>
        </w:rPr>
        <w:t xml:space="preserve"> are going to be our new generation, the people who will look after us when we are old. And the way things are changing…</w:t>
      </w:r>
    </w:p>
    <w:p w14:paraId="6FBCCBFD" w14:textId="208F553C" w:rsidR="00AE6159" w:rsidRPr="005167A9" w:rsidRDefault="00AE6159" w:rsidP="00FD1B7E">
      <w:pPr>
        <w:pStyle w:val="ListParagraph"/>
        <w:numPr>
          <w:ilvl w:val="0"/>
          <w:numId w:val="30"/>
        </w:numPr>
        <w:spacing w:line="360" w:lineRule="auto"/>
        <w:jc w:val="both"/>
        <w:rPr>
          <w:rFonts w:eastAsia="Times New Roman"/>
          <w:b/>
          <w:lang w:val="en-GB"/>
        </w:rPr>
      </w:pPr>
      <w:r w:rsidRPr="005167A9">
        <w:rPr>
          <w:rFonts w:eastAsia="Times New Roman"/>
          <w:b/>
          <w:lang w:val="en-GB"/>
        </w:rPr>
        <w:t>Absolutely, I wouldn’t disagree with anything you’ve said there. If I were an outsider, just observing for the first time, and I didn’t understand</w:t>
      </w:r>
      <w:r w:rsidR="000C0473" w:rsidRPr="005167A9">
        <w:rPr>
          <w:rFonts w:eastAsia="Times New Roman"/>
          <w:b/>
          <w:lang w:val="en-GB"/>
        </w:rPr>
        <w:t xml:space="preserve"> the method that B</w:t>
      </w:r>
      <w:r w:rsidR="00DA110B" w:rsidRPr="005167A9">
        <w:rPr>
          <w:rFonts w:eastAsia="Times New Roman"/>
          <w:b/>
          <w:lang w:val="en-GB"/>
        </w:rPr>
        <w:t xml:space="preserve">ig </w:t>
      </w:r>
      <w:r w:rsidR="000C0473" w:rsidRPr="005167A9">
        <w:rPr>
          <w:rFonts w:eastAsia="Times New Roman"/>
          <w:b/>
          <w:lang w:val="en-GB"/>
        </w:rPr>
        <w:t>B</w:t>
      </w:r>
      <w:r w:rsidR="00DA110B" w:rsidRPr="005167A9">
        <w:rPr>
          <w:rFonts w:eastAsia="Times New Roman"/>
          <w:b/>
          <w:lang w:val="en-GB"/>
        </w:rPr>
        <w:t>rum</w:t>
      </w:r>
      <w:r w:rsidR="000C0473" w:rsidRPr="005167A9">
        <w:rPr>
          <w:rFonts w:eastAsia="Times New Roman"/>
          <w:b/>
          <w:lang w:val="en-GB"/>
        </w:rPr>
        <w:t xml:space="preserve"> employ, how do you know as a teacher that that those young people are engaging in the work or that they have a space to explore what the work means? </w:t>
      </w:r>
    </w:p>
    <w:p w14:paraId="38EAA2F8" w14:textId="0F27A303" w:rsidR="000C0473" w:rsidRDefault="00DA110B" w:rsidP="00FD1B7E">
      <w:pPr>
        <w:spacing w:line="360" w:lineRule="auto"/>
        <w:jc w:val="both"/>
        <w:rPr>
          <w:rFonts w:eastAsia="Times New Roman"/>
          <w:lang w:val="en-GB"/>
        </w:rPr>
      </w:pPr>
      <w:r>
        <w:rPr>
          <w:rFonts w:eastAsia="Times New Roman"/>
          <w:lang w:val="en-GB"/>
        </w:rPr>
        <w:t>I think</w:t>
      </w:r>
      <w:r w:rsidR="000C0473">
        <w:rPr>
          <w:rFonts w:eastAsia="Times New Roman"/>
          <w:lang w:val="en-GB"/>
        </w:rPr>
        <w:t xml:space="preserve"> B</w:t>
      </w:r>
      <w:r>
        <w:rPr>
          <w:rFonts w:eastAsia="Times New Roman"/>
          <w:lang w:val="en-GB"/>
        </w:rPr>
        <w:t xml:space="preserve">ig </w:t>
      </w:r>
      <w:r w:rsidR="000C0473">
        <w:rPr>
          <w:rFonts w:eastAsia="Times New Roman"/>
          <w:lang w:val="en-GB"/>
        </w:rPr>
        <w:t>B</w:t>
      </w:r>
      <w:r>
        <w:rPr>
          <w:rFonts w:eastAsia="Times New Roman"/>
          <w:lang w:val="en-GB"/>
        </w:rPr>
        <w:t>rum</w:t>
      </w:r>
      <w:r w:rsidR="000C0473">
        <w:rPr>
          <w:rFonts w:eastAsia="Times New Roman"/>
          <w:lang w:val="en-GB"/>
        </w:rPr>
        <w:t xml:space="preserve"> they are very good at building </w:t>
      </w:r>
      <w:r w:rsidR="00B811B5">
        <w:rPr>
          <w:rFonts w:eastAsia="Times New Roman"/>
          <w:lang w:val="en-GB"/>
        </w:rPr>
        <w:t xml:space="preserve">up the </w:t>
      </w:r>
      <w:r>
        <w:rPr>
          <w:rFonts w:eastAsia="Times New Roman"/>
          <w:lang w:val="en-GB"/>
        </w:rPr>
        <w:t>learning</w:t>
      </w:r>
      <w:r w:rsidR="000C0473">
        <w:rPr>
          <w:rFonts w:eastAsia="Times New Roman"/>
          <w:lang w:val="en-GB"/>
        </w:rPr>
        <w:t xml:space="preserve">. They </w:t>
      </w:r>
      <w:r w:rsidR="00B811B5">
        <w:rPr>
          <w:rFonts w:eastAsia="Times New Roman"/>
          <w:lang w:val="en-GB"/>
        </w:rPr>
        <w:t>start</w:t>
      </w:r>
      <w:r w:rsidR="000C0473">
        <w:rPr>
          <w:rFonts w:eastAsia="Times New Roman"/>
          <w:lang w:val="en-GB"/>
        </w:rPr>
        <w:t xml:space="preserve"> with discussion that is interactive. One thing that I think was really good is that they refer back to the children’s answers so the children did</w:t>
      </w:r>
      <w:r>
        <w:rPr>
          <w:rFonts w:eastAsia="Times New Roman"/>
          <w:lang w:val="en-GB"/>
        </w:rPr>
        <w:t>n’t just sit there and think, “O’</w:t>
      </w:r>
      <w:r w:rsidR="000C0473">
        <w:rPr>
          <w:rFonts w:eastAsia="Times New Roman"/>
          <w:lang w:val="en-GB"/>
        </w:rPr>
        <w:t xml:space="preserve"> they are just asking us a question because they have to”</w:t>
      </w:r>
      <w:r>
        <w:rPr>
          <w:rFonts w:eastAsia="Times New Roman"/>
          <w:lang w:val="en-GB"/>
        </w:rPr>
        <w:t>.</w:t>
      </w:r>
      <w:r w:rsidR="000C0473">
        <w:rPr>
          <w:rFonts w:eastAsia="Times New Roman"/>
          <w:lang w:val="en-GB"/>
        </w:rPr>
        <w:t xml:space="preserve"> </w:t>
      </w:r>
      <w:r>
        <w:rPr>
          <w:rFonts w:eastAsia="Times New Roman"/>
          <w:lang w:val="en-GB"/>
        </w:rPr>
        <w:t>A</w:t>
      </w:r>
      <w:r w:rsidR="000C0473">
        <w:rPr>
          <w:rFonts w:eastAsia="Times New Roman"/>
          <w:lang w:val="en-GB"/>
        </w:rPr>
        <w:t>ctually</w:t>
      </w:r>
      <w:r>
        <w:rPr>
          <w:rFonts w:eastAsia="Times New Roman"/>
          <w:lang w:val="en-GB"/>
        </w:rPr>
        <w:t>,</w:t>
      </w:r>
      <w:r w:rsidR="000C0473">
        <w:rPr>
          <w:rFonts w:eastAsia="Times New Roman"/>
          <w:lang w:val="en-GB"/>
        </w:rPr>
        <w:t xml:space="preserve"> they</w:t>
      </w:r>
      <w:r>
        <w:rPr>
          <w:rFonts w:eastAsia="Times New Roman"/>
          <w:lang w:val="en-GB"/>
        </w:rPr>
        <w:t xml:space="preserve"> [Big Brum]</w:t>
      </w:r>
      <w:r w:rsidR="000C0473">
        <w:rPr>
          <w:rFonts w:eastAsia="Times New Roman"/>
          <w:lang w:val="en-GB"/>
        </w:rPr>
        <w:t xml:space="preserve"> are interested in our answers because he</w:t>
      </w:r>
      <w:r>
        <w:rPr>
          <w:rFonts w:eastAsia="Times New Roman"/>
          <w:lang w:val="en-GB"/>
        </w:rPr>
        <w:t xml:space="preserve"> [Rich]</w:t>
      </w:r>
      <w:r w:rsidR="000C0473">
        <w:rPr>
          <w:rFonts w:eastAsia="Times New Roman"/>
          <w:lang w:val="en-GB"/>
        </w:rPr>
        <w:t xml:space="preserve"> was actually using their answers in his discussion when he came back and discussed the different things that they’d </w:t>
      </w:r>
      <w:r w:rsidR="002C0731">
        <w:rPr>
          <w:rFonts w:eastAsia="Times New Roman"/>
          <w:lang w:val="en-GB"/>
        </w:rPr>
        <w:t xml:space="preserve">seen. </w:t>
      </w:r>
      <w:r w:rsidR="000C0473">
        <w:rPr>
          <w:rFonts w:eastAsia="Times New Roman"/>
          <w:lang w:val="en-GB"/>
        </w:rPr>
        <w:t>I thought that was brilliant because they were all engaged. As a teacher, one of my skills is skimming the room, watching, and they were all engaged throughout. They were so engaged. You could tell that by their responses to the questions.</w:t>
      </w:r>
    </w:p>
    <w:p w14:paraId="1C7AD9E4" w14:textId="454F0493" w:rsidR="000C0473" w:rsidRPr="005167A9" w:rsidRDefault="000C0473" w:rsidP="00FD1B7E">
      <w:pPr>
        <w:pStyle w:val="ListParagraph"/>
        <w:numPr>
          <w:ilvl w:val="0"/>
          <w:numId w:val="30"/>
        </w:numPr>
        <w:spacing w:line="360" w:lineRule="auto"/>
        <w:jc w:val="both"/>
        <w:rPr>
          <w:rFonts w:eastAsia="Times New Roman"/>
          <w:b/>
          <w:lang w:val="en-GB"/>
        </w:rPr>
      </w:pPr>
      <w:r w:rsidRPr="005167A9">
        <w:rPr>
          <w:rFonts w:eastAsia="Times New Roman"/>
          <w:b/>
          <w:lang w:val="en-GB"/>
        </w:rPr>
        <w:lastRenderedPageBreak/>
        <w:t>Without naming pupils</w:t>
      </w:r>
      <w:r w:rsidR="00DA110B" w:rsidRPr="005167A9">
        <w:rPr>
          <w:rFonts w:eastAsia="Times New Roman"/>
          <w:b/>
          <w:lang w:val="en-GB"/>
        </w:rPr>
        <w:t>,</w:t>
      </w:r>
      <w:r w:rsidRPr="005167A9">
        <w:rPr>
          <w:rFonts w:eastAsia="Times New Roman"/>
          <w:b/>
          <w:lang w:val="en-GB"/>
        </w:rPr>
        <w:t xml:space="preserve"> do you think there are any pupils </w:t>
      </w:r>
      <w:r w:rsidR="00DA110B" w:rsidRPr="005167A9">
        <w:rPr>
          <w:rFonts w:eastAsia="Times New Roman"/>
          <w:b/>
          <w:lang w:val="en-GB"/>
        </w:rPr>
        <w:t xml:space="preserve">for </w:t>
      </w:r>
      <w:r w:rsidRPr="005167A9">
        <w:rPr>
          <w:rFonts w:eastAsia="Times New Roman"/>
          <w:b/>
          <w:lang w:val="en-GB"/>
        </w:rPr>
        <w:t>who</w:t>
      </w:r>
      <w:r w:rsidR="00DA110B" w:rsidRPr="005167A9">
        <w:rPr>
          <w:rFonts w:eastAsia="Times New Roman"/>
          <w:b/>
          <w:lang w:val="en-GB"/>
        </w:rPr>
        <w:t>m</w:t>
      </w:r>
      <w:r w:rsidRPr="005167A9">
        <w:rPr>
          <w:rFonts w:eastAsia="Times New Roman"/>
          <w:b/>
          <w:lang w:val="en-GB"/>
        </w:rPr>
        <w:t xml:space="preserve"> </w:t>
      </w:r>
      <w:r w:rsidR="00DA110B" w:rsidRPr="005167A9">
        <w:rPr>
          <w:rFonts w:eastAsia="Times New Roman"/>
          <w:b/>
          <w:lang w:val="en-GB"/>
        </w:rPr>
        <w:t xml:space="preserve">their experience of the work </w:t>
      </w:r>
      <w:r w:rsidRPr="005167A9">
        <w:rPr>
          <w:rFonts w:eastAsia="Times New Roman"/>
          <w:b/>
          <w:lang w:val="en-GB"/>
        </w:rPr>
        <w:t xml:space="preserve">really resonated with them in particular? </w:t>
      </w:r>
    </w:p>
    <w:p w14:paraId="3005B27B" w14:textId="3D300ACA" w:rsidR="000C0473" w:rsidRDefault="000C0473" w:rsidP="00FD1B7E">
      <w:pPr>
        <w:spacing w:line="360" w:lineRule="auto"/>
        <w:jc w:val="both"/>
        <w:rPr>
          <w:rFonts w:eastAsia="Times New Roman"/>
          <w:lang w:val="en-GB"/>
        </w:rPr>
      </w:pPr>
      <w:r>
        <w:rPr>
          <w:rFonts w:eastAsia="Times New Roman"/>
          <w:lang w:val="en-GB"/>
        </w:rPr>
        <w:t>Oh yes, absolutely. There was a little boy sitting at the front who has very challenging needs academically but he was answering questions</w:t>
      </w:r>
      <w:r w:rsidR="00DA110B">
        <w:rPr>
          <w:rFonts w:eastAsia="Times New Roman"/>
          <w:lang w:val="en-GB"/>
        </w:rPr>
        <w:t xml:space="preserve"> and he seemed alive</w:t>
      </w:r>
      <w:r>
        <w:rPr>
          <w:rFonts w:eastAsia="Times New Roman"/>
          <w:lang w:val="en-GB"/>
        </w:rPr>
        <w:t xml:space="preserve">. The way they dealt with him was great because they made him feel valued and they were interested in what </w:t>
      </w:r>
      <w:r w:rsidR="00DA110B">
        <w:rPr>
          <w:rFonts w:eastAsia="Times New Roman"/>
          <w:lang w:val="en-GB"/>
        </w:rPr>
        <w:t>he had</w:t>
      </w:r>
      <w:r>
        <w:rPr>
          <w:rFonts w:eastAsia="Times New Roman"/>
          <w:lang w:val="en-GB"/>
        </w:rPr>
        <w:t xml:space="preserve"> to say. We have many children that join us and this is the first time they have been in education in this country. You know they are just learning the language and they have some terrible life experiences. I think </w:t>
      </w:r>
      <w:r w:rsidR="00DA110B">
        <w:rPr>
          <w:rFonts w:eastAsia="Times New Roman"/>
          <w:lang w:val="en-GB"/>
        </w:rPr>
        <w:t>many</w:t>
      </w:r>
      <w:r>
        <w:rPr>
          <w:rFonts w:eastAsia="Times New Roman"/>
          <w:lang w:val="en-GB"/>
        </w:rPr>
        <w:t xml:space="preserve"> of our children definitely related to the work. Esp</w:t>
      </w:r>
      <w:r w:rsidR="002C0731">
        <w:rPr>
          <w:rFonts w:eastAsia="Times New Roman"/>
          <w:lang w:val="en-GB"/>
        </w:rPr>
        <w:t>ecially</w:t>
      </w:r>
      <w:r>
        <w:rPr>
          <w:rFonts w:eastAsia="Times New Roman"/>
          <w:lang w:val="en-GB"/>
        </w:rPr>
        <w:t xml:space="preserve"> the bit about racism. I can share that racism has been in an issue in our diverse community. </w:t>
      </w:r>
    </w:p>
    <w:p w14:paraId="659CEA6E" w14:textId="013360A5" w:rsidR="000C0473" w:rsidRPr="005167A9" w:rsidRDefault="000C0473" w:rsidP="00FD1B7E">
      <w:pPr>
        <w:pStyle w:val="ListParagraph"/>
        <w:numPr>
          <w:ilvl w:val="0"/>
          <w:numId w:val="30"/>
        </w:numPr>
        <w:spacing w:line="360" w:lineRule="auto"/>
        <w:jc w:val="both"/>
        <w:rPr>
          <w:rFonts w:eastAsia="Times New Roman"/>
          <w:b/>
          <w:lang w:val="en-GB"/>
        </w:rPr>
      </w:pPr>
      <w:r w:rsidRPr="005167A9">
        <w:rPr>
          <w:rFonts w:eastAsia="Times New Roman"/>
          <w:b/>
          <w:lang w:val="en-GB"/>
        </w:rPr>
        <w:t>Part of the evaluation is about how B</w:t>
      </w:r>
      <w:r w:rsidR="00DA110B" w:rsidRPr="005167A9">
        <w:rPr>
          <w:rFonts w:eastAsia="Times New Roman"/>
          <w:b/>
          <w:lang w:val="en-GB"/>
        </w:rPr>
        <w:t xml:space="preserve">ig </w:t>
      </w:r>
      <w:r w:rsidRPr="005167A9">
        <w:rPr>
          <w:rFonts w:eastAsia="Times New Roman"/>
          <w:b/>
          <w:lang w:val="en-GB"/>
        </w:rPr>
        <w:t>B</w:t>
      </w:r>
      <w:r w:rsidR="00DA110B" w:rsidRPr="005167A9">
        <w:rPr>
          <w:rFonts w:eastAsia="Times New Roman"/>
          <w:b/>
          <w:lang w:val="en-GB"/>
        </w:rPr>
        <w:t>rum</w:t>
      </w:r>
      <w:r w:rsidRPr="005167A9">
        <w:rPr>
          <w:rFonts w:eastAsia="Times New Roman"/>
          <w:b/>
          <w:lang w:val="en-GB"/>
        </w:rPr>
        <w:t xml:space="preserve"> and their work can open up spaces for democratic learning; everyone feeling valued, </w:t>
      </w:r>
      <w:r w:rsidR="00096FD0" w:rsidRPr="005167A9">
        <w:rPr>
          <w:rFonts w:eastAsia="Times New Roman"/>
          <w:b/>
          <w:lang w:val="en-GB"/>
        </w:rPr>
        <w:t>opinions</w:t>
      </w:r>
      <w:r w:rsidRPr="005167A9">
        <w:rPr>
          <w:rFonts w:eastAsia="Times New Roman"/>
          <w:b/>
          <w:lang w:val="en-GB"/>
        </w:rPr>
        <w:t xml:space="preserve"> not oppressed. Could yo</w:t>
      </w:r>
      <w:r w:rsidR="00096FD0" w:rsidRPr="005167A9">
        <w:rPr>
          <w:rFonts w:eastAsia="Times New Roman"/>
          <w:b/>
          <w:lang w:val="en-GB"/>
        </w:rPr>
        <w:t xml:space="preserve">u see that? </w:t>
      </w:r>
    </w:p>
    <w:p w14:paraId="0456968F" w14:textId="1B45BD39" w:rsidR="006D555F" w:rsidRDefault="006D555F" w:rsidP="00FD1B7E">
      <w:pPr>
        <w:spacing w:line="360" w:lineRule="auto"/>
        <w:jc w:val="both"/>
        <w:rPr>
          <w:rFonts w:eastAsia="Times New Roman"/>
          <w:lang w:val="en-GB"/>
        </w:rPr>
      </w:pPr>
      <w:r>
        <w:rPr>
          <w:rFonts w:eastAsia="Times New Roman"/>
          <w:lang w:val="en-GB"/>
        </w:rPr>
        <w:t xml:space="preserve">Yes, that was clear. </w:t>
      </w:r>
      <w:r w:rsidR="00096FD0">
        <w:rPr>
          <w:rFonts w:eastAsia="Times New Roman"/>
          <w:lang w:val="en-GB"/>
        </w:rPr>
        <w:t xml:space="preserve">My colleague and I have decided that we are going to follow-up the work with some </w:t>
      </w:r>
      <w:r w:rsidR="00DA110B">
        <w:rPr>
          <w:rFonts w:eastAsia="Times New Roman"/>
          <w:lang w:val="en-GB"/>
        </w:rPr>
        <w:t>creative</w:t>
      </w:r>
      <w:r w:rsidR="00096FD0">
        <w:rPr>
          <w:rFonts w:eastAsia="Times New Roman"/>
          <w:lang w:val="en-GB"/>
        </w:rPr>
        <w:t xml:space="preserve"> tasks in lessons. We are going to have a debate looking at the issues of refugees to explore why some people don’t want refugees in this country. We are going to use this to create a space </w:t>
      </w:r>
      <w:r w:rsidR="00DA110B">
        <w:rPr>
          <w:rFonts w:eastAsia="Times New Roman"/>
          <w:lang w:val="en-GB"/>
        </w:rPr>
        <w:t>to discuss this sensitive issue</w:t>
      </w:r>
      <w:r w:rsidR="00096FD0">
        <w:rPr>
          <w:rFonts w:eastAsia="Times New Roman"/>
          <w:lang w:val="en-GB"/>
        </w:rPr>
        <w:t>. We will link this to UNICEF. I think because this is a sensitive i</w:t>
      </w:r>
      <w:r>
        <w:rPr>
          <w:rFonts w:eastAsia="Times New Roman"/>
          <w:lang w:val="en-GB"/>
        </w:rPr>
        <w:t>ssue. By doing things like this-</w:t>
      </w:r>
      <w:r w:rsidR="00096FD0">
        <w:rPr>
          <w:rFonts w:eastAsia="Times New Roman"/>
          <w:lang w:val="en-GB"/>
        </w:rPr>
        <w:t xml:space="preserve"> B</w:t>
      </w:r>
      <w:r w:rsidR="00DA110B">
        <w:rPr>
          <w:rFonts w:eastAsia="Times New Roman"/>
          <w:lang w:val="en-GB"/>
        </w:rPr>
        <w:t xml:space="preserve">ig </w:t>
      </w:r>
      <w:r w:rsidR="00096FD0">
        <w:rPr>
          <w:rFonts w:eastAsia="Times New Roman"/>
          <w:lang w:val="en-GB"/>
        </w:rPr>
        <w:t>B</w:t>
      </w:r>
      <w:r w:rsidR="00DA110B">
        <w:rPr>
          <w:rFonts w:eastAsia="Times New Roman"/>
          <w:lang w:val="en-GB"/>
        </w:rPr>
        <w:t>rum</w:t>
      </w:r>
      <w:r>
        <w:rPr>
          <w:rFonts w:eastAsia="Times New Roman"/>
          <w:lang w:val="en-GB"/>
        </w:rPr>
        <w:t>’s work</w:t>
      </w:r>
      <w:r w:rsidR="00096FD0">
        <w:rPr>
          <w:rFonts w:eastAsia="Times New Roman"/>
          <w:lang w:val="en-GB"/>
        </w:rPr>
        <w:t xml:space="preserve"> in school </w:t>
      </w:r>
      <w:r>
        <w:rPr>
          <w:rFonts w:eastAsia="Times New Roman"/>
          <w:lang w:val="en-GB"/>
        </w:rPr>
        <w:t>-</w:t>
      </w:r>
      <w:r w:rsidR="00096FD0">
        <w:rPr>
          <w:rFonts w:eastAsia="Times New Roman"/>
          <w:lang w:val="en-GB"/>
        </w:rPr>
        <w:t>the pupils will become better people, because they will have a better understanding of the world outside; they’ll explore how to be. I want the children to share their prejudice in a safe space and B</w:t>
      </w:r>
      <w:r w:rsidR="005167A9">
        <w:rPr>
          <w:rFonts w:eastAsia="Times New Roman"/>
          <w:lang w:val="en-GB"/>
        </w:rPr>
        <w:t xml:space="preserve">ig </w:t>
      </w:r>
      <w:r w:rsidR="00096FD0">
        <w:rPr>
          <w:rFonts w:eastAsia="Times New Roman"/>
          <w:lang w:val="en-GB"/>
        </w:rPr>
        <w:t>B</w:t>
      </w:r>
      <w:r w:rsidR="005167A9">
        <w:rPr>
          <w:rFonts w:eastAsia="Times New Roman"/>
          <w:lang w:val="en-GB"/>
        </w:rPr>
        <w:t>rum</w:t>
      </w:r>
      <w:r w:rsidR="00096FD0">
        <w:rPr>
          <w:rFonts w:eastAsia="Times New Roman"/>
          <w:lang w:val="en-GB"/>
        </w:rPr>
        <w:t xml:space="preserve"> have enable</w:t>
      </w:r>
      <w:r>
        <w:rPr>
          <w:rFonts w:eastAsia="Times New Roman"/>
          <w:lang w:val="en-GB"/>
        </w:rPr>
        <w:t>d</w:t>
      </w:r>
      <w:r w:rsidR="00096FD0">
        <w:rPr>
          <w:rFonts w:eastAsia="Times New Roman"/>
          <w:lang w:val="en-GB"/>
        </w:rPr>
        <w:t xml:space="preserve"> me to do this as a teacher. There are some challenging issues in the work but through B</w:t>
      </w:r>
      <w:r w:rsidR="005167A9">
        <w:rPr>
          <w:rFonts w:eastAsia="Times New Roman"/>
          <w:lang w:val="en-GB"/>
        </w:rPr>
        <w:t xml:space="preserve">ig </w:t>
      </w:r>
      <w:r w:rsidR="00096FD0">
        <w:rPr>
          <w:rFonts w:eastAsia="Times New Roman"/>
          <w:lang w:val="en-GB"/>
        </w:rPr>
        <w:t>B</w:t>
      </w:r>
      <w:r w:rsidR="005167A9">
        <w:rPr>
          <w:rFonts w:eastAsia="Times New Roman"/>
          <w:lang w:val="en-GB"/>
        </w:rPr>
        <w:t>rum</w:t>
      </w:r>
      <w:r w:rsidR="00096FD0">
        <w:rPr>
          <w:rFonts w:eastAsia="Times New Roman"/>
          <w:lang w:val="en-GB"/>
        </w:rPr>
        <w:t xml:space="preserve">’s approach we will be able to discuss. </w:t>
      </w:r>
    </w:p>
    <w:p w14:paraId="076139E6" w14:textId="1B62A556" w:rsidR="00096FD0" w:rsidRPr="005167A9" w:rsidRDefault="00096FD0" w:rsidP="00FD1B7E">
      <w:pPr>
        <w:pStyle w:val="ListParagraph"/>
        <w:numPr>
          <w:ilvl w:val="0"/>
          <w:numId w:val="30"/>
        </w:numPr>
        <w:spacing w:line="360" w:lineRule="auto"/>
        <w:jc w:val="both"/>
        <w:rPr>
          <w:rFonts w:eastAsia="Times New Roman"/>
          <w:b/>
          <w:lang w:val="en-GB"/>
        </w:rPr>
      </w:pPr>
      <w:r w:rsidRPr="005167A9">
        <w:rPr>
          <w:rFonts w:eastAsia="Times New Roman"/>
          <w:b/>
          <w:lang w:val="en-GB"/>
        </w:rPr>
        <w:t xml:space="preserve">I suppose they do this through a safe and protected way? </w:t>
      </w:r>
    </w:p>
    <w:p w14:paraId="51FD5576" w14:textId="4FA5A4CB" w:rsidR="005167A9" w:rsidRDefault="00096FD0" w:rsidP="00FD1B7E">
      <w:pPr>
        <w:spacing w:line="360" w:lineRule="auto"/>
        <w:jc w:val="both"/>
        <w:rPr>
          <w:rFonts w:eastAsia="Times New Roman"/>
          <w:lang w:val="en-GB"/>
        </w:rPr>
      </w:pPr>
      <w:r>
        <w:rPr>
          <w:rFonts w:eastAsia="Times New Roman"/>
          <w:lang w:val="en-GB"/>
        </w:rPr>
        <w:t>Yes</w:t>
      </w:r>
      <w:r w:rsidR="00FF277F">
        <w:rPr>
          <w:rFonts w:eastAsia="Times New Roman"/>
          <w:lang w:val="en-GB"/>
        </w:rPr>
        <w:t>,</w:t>
      </w:r>
      <w:r>
        <w:rPr>
          <w:rFonts w:eastAsia="Times New Roman"/>
          <w:lang w:val="en-GB"/>
        </w:rPr>
        <w:t xml:space="preserve"> the pupils were really into this, they felt safe to discuss. They were so engrossed. </w:t>
      </w:r>
      <w:r w:rsidR="005167A9">
        <w:rPr>
          <w:rFonts w:eastAsia="Times New Roman"/>
          <w:lang w:val="en-GB"/>
        </w:rPr>
        <w:t xml:space="preserve">It was so different to normal school because the young people could use the story to talk about things that were important to them. I could tell this as some of those in my class were answering questions and even talking to people that they don’t normally talk to. </w:t>
      </w:r>
    </w:p>
    <w:p w14:paraId="20AFF2B0" w14:textId="70A2F247" w:rsidR="006D555F" w:rsidRPr="006D555F" w:rsidRDefault="006D555F" w:rsidP="00FD1B7E">
      <w:pPr>
        <w:pStyle w:val="ListParagraph"/>
        <w:numPr>
          <w:ilvl w:val="0"/>
          <w:numId w:val="30"/>
        </w:numPr>
        <w:spacing w:line="360" w:lineRule="auto"/>
        <w:jc w:val="both"/>
        <w:rPr>
          <w:rFonts w:eastAsia="Times New Roman"/>
          <w:b/>
          <w:lang w:val="en-GB"/>
        </w:rPr>
      </w:pPr>
      <w:r w:rsidRPr="006D555F">
        <w:rPr>
          <w:b/>
          <w:lang w:val="en-GB"/>
        </w:rPr>
        <w:t xml:space="preserve">What did you think when Pupil B said </w:t>
      </w:r>
      <w:r w:rsidRPr="006D555F">
        <w:rPr>
          <w:rFonts w:eastAsia="Times New Roman"/>
          <w:b/>
        </w:rPr>
        <w:t xml:space="preserve">“Sam is lost when he thinks the teachers won’t come”? There was a real sense that some of the pupils thought that Sam couldn’t trust his teachers. What does this mean for you as their teacher? </w:t>
      </w:r>
    </w:p>
    <w:p w14:paraId="36357C50" w14:textId="1ADB2AC1" w:rsidR="006D555F" w:rsidRPr="006D555F" w:rsidRDefault="006D555F" w:rsidP="00FD1B7E">
      <w:pPr>
        <w:spacing w:line="360" w:lineRule="auto"/>
        <w:jc w:val="both"/>
        <w:rPr>
          <w:rFonts w:eastAsia="Times New Roman"/>
          <w:b/>
          <w:lang w:val="en-GB"/>
        </w:rPr>
      </w:pPr>
      <w:r>
        <w:rPr>
          <w:rFonts w:eastAsia="Times New Roman"/>
        </w:rPr>
        <w:t xml:space="preserve">As their teacher, I would not have known this unless Big Brum had created the conditions in which the class could discuss this. It was quite revealing for me. I guess it means that I need to work on my relationships with pupils in the class to develop that sense of trust. I’d never really thought about it before, I’d just assumed that as I was their teacher my pupils would trust me to some extent. I suppose Big Brum have created the space for my class </w:t>
      </w:r>
      <w:r>
        <w:rPr>
          <w:rFonts w:eastAsia="Times New Roman"/>
        </w:rPr>
        <w:lastRenderedPageBreak/>
        <w:t xml:space="preserve">to think about their relationships to the world and their school and maybe even me as their teacher. This goes beyond a normal classroom environment and is probably more important to their education than a math’s lesson. </w:t>
      </w:r>
    </w:p>
    <w:p w14:paraId="7743FB96" w14:textId="2F07D7A2" w:rsidR="0083647E" w:rsidRDefault="0083647E" w:rsidP="005167A9">
      <w:pPr>
        <w:rPr>
          <w:rFonts w:eastAsia="Times New Roman"/>
          <w:b/>
          <w:bCs/>
          <w:u w:val="single"/>
          <w:lang w:val="en-GB"/>
        </w:rPr>
      </w:pPr>
    </w:p>
    <w:p w14:paraId="119EDE6F" w14:textId="77777777" w:rsidR="00FD1B7E" w:rsidRDefault="00FD1B7E" w:rsidP="008F306C">
      <w:pPr>
        <w:pStyle w:val="Heading1"/>
        <w:rPr>
          <w:lang w:val="en-GB"/>
        </w:rPr>
      </w:pPr>
    </w:p>
    <w:p w14:paraId="0EB78592" w14:textId="23F88F51" w:rsidR="005167A9" w:rsidRPr="00FF277F" w:rsidRDefault="005167A9" w:rsidP="008F306C">
      <w:pPr>
        <w:pStyle w:val="Heading1"/>
        <w:rPr>
          <w:lang w:val="en-GB"/>
        </w:rPr>
      </w:pPr>
      <w:bookmarkStart w:id="5" w:name="_Toc2595756"/>
      <w:r w:rsidRPr="00FF277F">
        <w:rPr>
          <w:lang w:val="en-GB"/>
        </w:rPr>
        <w:t xml:space="preserve">Findings and </w:t>
      </w:r>
      <w:r w:rsidR="00A4601A">
        <w:rPr>
          <w:lang w:val="en-GB"/>
        </w:rPr>
        <w:t>Recommendations</w:t>
      </w:r>
      <w:r w:rsidRPr="00FF277F">
        <w:rPr>
          <w:lang w:val="en-GB"/>
        </w:rPr>
        <w:t>:</w:t>
      </w:r>
      <w:bookmarkEnd w:id="5"/>
      <w:r w:rsidRPr="00FF277F">
        <w:rPr>
          <w:lang w:val="en-GB"/>
        </w:rPr>
        <w:t> </w:t>
      </w:r>
    </w:p>
    <w:p w14:paraId="7F676F88" w14:textId="2D444931" w:rsidR="005167A9" w:rsidRPr="005167A9" w:rsidRDefault="006D555F" w:rsidP="00FF277F">
      <w:pPr>
        <w:spacing w:line="480" w:lineRule="auto"/>
        <w:jc w:val="both"/>
        <w:rPr>
          <w:rFonts w:eastAsia="Times New Roman"/>
          <w:lang w:val="en-GB"/>
        </w:rPr>
      </w:pPr>
      <w:r>
        <w:rPr>
          <w:rFonts w:eastAsia="Times New Roman"/>
          <w:bCs/>
          <w:lang w:val="en-GB"/>
        </w:rPr>
        <w:t>By combining the observation and analysis with themes arising</w:t>
      </w:r>
      <w:r w:rsidR="005167A9">
        <w:rPr>
          <w:rFonts w:eastAsia="Times New Roman"/>
          <w:bCs/>
          <w:lang w:val="en-GB"/>
        </w:rPr>
        <w:t xml:space="preserve"> from the </w:t>
      </w:r>
      <w:r w:rsidR="00C17954">
        <w:rPr>
          <w:rFonts w:eastAsia="Times New Roman"/>
          <w:bCs/>
          <w:lang w:val="en-GB"/>
        </w:rPr>
        <w:t>interview</w:t>
      </w:r>
      <w:r>
        <w:rPr>
          <w:rFonts w:eastAsia="Times New Roman"/>
          <w:bCs/>
          <w:lang w:val="en-GB"/>
        </w:rPr>
        <w:t xml:space="preserve"> with the class teacher</w:t>
      </w:r>
      <w:r w:rsidR="00C17954">
        <w:rPr>
          <w:rFonts w:eastAsia="Times New Roman"/>
          <w:bCs/>
          <w:lang w:val="en-GB"/>
        </w:rPr>
        <w:t>,</w:t>
      </w:r>
      <w:r w:rsidR="005167A9">
        <w:rPr>
          <w:rFonts w:eastAsia="Times New Roman"/>
          <w:bCs/>
          <w:lang w:val="en-GB"/>
        </w:rPr>
        <w:t xml:space="preserve"> the following findings are presented and discussed</w:t>
      </w:r>
      <w:r w:rsidR="00A4601A">
        <w:rPr>
          <w:rFonts w:eastAsia="Times New Roman"/>
          <w:bCs/>
          <w:lang w:val="en-GB"/>
        </w:rPr>
        <w:t xml:space="preserve">. It is intended that the following section begins to consider Big Brum’s impact on understanding what it means to be human for young people experiencing the work. </w:t>
      </w:r>
    </w:p>
    <w:p w14:paraId="318BE883" w14:textId="6D39AA87" w:rsidR="005167A9" w:rsidRDefault="005167A9" w:rsidP="00FF277F">
      <w:pPr>
        <w:numPr>
          <w:ilvl w:val="0"/>
          <w:numId w:val="29"/>
        </w:numPr>
        <w:spacing w:line="480" w:lineRule="auto"/>
        <w:jc w:val="both"/>
        <w:rPr>
          <w:rFonts w:eastAsia="Times New Roman"/>
          <w:lang w:val="en-GB"/>
        </w:rPr>
      </w:pPr>
      <w:r>
        <w:rPr>
          <w:rFonts w:eastAsia="Times New Roman"/>
          <w:lang w:val="en-GB"/>
        </w:rPr>
        <w:t xml:space="preserve">The </w:t>
      </w:r>
      <w:r w:rsidRPr="008A40E7">
        <w:rPr>
          <w:rFonts w:eastAsia="Times New Roman"/>
          <w:b/>
          <w:lang w:val="en-GB"/>
        </w:rPr>
        <w:t>co-creation of meaning</w:t>
      </w:r>
      <w:r>
        <w:rPr>
          <w:rFonts w:eastAsia="Times New Roman"/>
          <w:lang w:val="en-GB"/>
        </w:rPr>
        <w:t xml:space="preserve"> is central to the pedagogy of Big Brum. Holding to this central tenet is both vital and liberating (Freire, 1993) in the creation of a human space to explore what it means to be human. The relationship between facilitator and learner that arises because of this is powerful and affective. This relationship also re-aligns the expectations of young people within a school context so that they become agentic in the direction of learning but also empowered through the elevation of their contributions. This was also observed by the class teacher in her comment “</w:t>
      </w:r>
      <w:r w:rsidRPr="005167A9">
        <w:rPr>
          <w:rFonts w:eastAsia="Times New Roman"/>
          <w:i/>
          <w:lang w:val="en-GB"/>
        </w:rPr>
        <w:t>It was so different to normal school because the young people could use the story to talk about things that were important to them</w:t>
      </w:r>
      <w:r>
        <w:rPr>
          <w:rFonts w:eastAsia="Times New Roman"/>
          <w:lang w:val="en-GB"/>
        </w:rPr>
        <w:t>”.</w:t>
      </w:r>
      <w:r w:rsidR="00A4601A">
        <w:rPr>
          <w:rFonts w:eastAsia="Times New Roman"/>
          <w:lang w:val="en-GB"/>
        </w:rPr>
        <w:t xml:space="preserve"> This is further supported by the pupils’ discussions around trust and teachers. </w:t>
      </w:r>
    </w:p>
    <w:p w14:paraId="5F63C573" w14:textId="61BA71BE" w:rsidR="005167A9" w:rsidRPr="008A40E7" w:rsidRDefault="005167A9" w:rsidP="00FF277F">
      <w:pPr>
        <w:numPr>
          <w:ilvl w:val="0"/>
          <w:numId w:val="29"/>
        </w:numPr>
        <w:spacing w:line="480" w:lineRule="auto"/>
        <w:jc w:val="both"/>
        <w:rPr>
          <w:rFonts w:eastAsia="Times New Roman"/>
          <w:b/>
          <w:lang w:val="en-GB"/>
        </w:rPr>
      </w:pPr>
      <w:r w:rsidRPr="008A40E7">
        <w:rPr>
          <w:rFonts w:eastAsia="Times New Roman"/>
          <w:b/>
          <w:lang w:val="en-GB"/>
        </w:rPr>
        <w:t>A plea for help- appealing to empathy</w:t>
      </w:r>
      <w:r>
        <w:rPr>
          <w:rFonts w:eastAsia="Times New Roman"/>
          <w:b/>
          <w:lang w:val="en-GB"/>
        </w:rPr>
        <w:t xml:space="preserve"> </w:t>
      </w:r>
      <w:r>
        <w:rPr>
          <w:rFonts w:eastAsia="Times New Roman"/>
          <w:lang w:val="en-GB"/>
        </w:rPr>
        <w:t>is a significant driver in the exploration of what it means to be human</w:t>
      </w:r>
      <w:r w:rsidR="0010532F">
        <w:rPr>
          <w:rFonts w:eastAsia="Times New Roman"/>
          <w:lang w:val="en-GB"/>
        </w:rPr>
        <w:t xml:space="preserve"> and </w:t>
      </w:r>
      <w:r w:rsidR="0010532F">
        <w:t>undoubtedly owes something to Heathcote's strategy of "man in a mess"</w:t>
      </w:r>
      <w:r>
        <w:rPr>
          <w:rFonts w:eastAsia="Times New Roman"/>
          <w:lang w:val="en-GB"/>
        </w:rPr>
        <w:t>. By asking for help, an empathic response is required and it is from this that young people are invited to the space to question themselves, their feelings and their values about not only the fiction but also through the fiction itself. In essence, using empathy in this way provides an affective learning experience that transcends the everyday requirements of a school system.</w:t>
      </w:r>
    </w:p>
    <w:p w14:paraId="119AC125" w14:textId="77777777" w:rsidR="005167A9" w:rsidRPr="0043316C" w:rsidRDefault="005167A9" w:rsidP="00FF277F">
      <w:pPr>
        <w:numPr>
          <w:ilvl w:val="0"/>
          <w:numId w:val="29"/>
        </w:numPr>
        <w:spacing w:line="480" w:lineRule="auto"/>
        <w:jc w:val="both"/>
        <w:rPr>
          <w:rFonts w:eastAsia="Times New Roman"/>
          <w:b/>
          <w:lang w:val="en-GB"/>
        </w:rPr>
      </w:pPr>
      <w:r w:rsidRPr="0043316C">
        <w:rPr>
          <w:rFonts w:eastAsia="Times New Roman"/>
          <w:b/>
          <w:lang w:val="en-GB"/>
        </w:rPr>
        <w:t xml:space="preserve">Imagination- using </w:t>
      </w:r>
      <w:r>
        <w:rPr>
          <w:rFonts w:eastAsia="Times New Roman"/>
          <w:b/>
          <w:lang w:val="en-GB"/>
        </w:rPr>
        <w:t>the imagination</w:t>
      </w:r>
      <w:r w:rsidRPr="0043316C">
        <w:rPr>
          <w:rFonts w:eastAsia="Times New Roman"/>
          <w:b/>
          <w:lang w:val="en-GB"/>
        </w:rPr>
        <w:t xml:space="preserve"> as a teaching tool</w:t>
      </w:r>
      <w:r>
        <w:rPr>
          <w:rFonts w:eastAsia="Times New Roman"/>
          <w:b/>
          <w:lang w:val="en-GB"/>
        </w:rPr>
        <w:t xml:space="preserve"> </w:t>
      </w:r>
      <w:r>
        <w:rPr>
          <w:rFonts w:eastAsia="Times New Roman"/>
          <w:lang w:val="en-GB"/>
        </w:rPr>
        <w:t xml:space="preserve">is key to understanding the meaning of being human and our relationship to the world. Using the imagination acts as a lever from which young people, indeed everyone, can have the opportunity to consider alternative realities, potential changes to the </w:t>
      </w:r>
      <w:r>
        <w:rPr>
          <w:rFonts w:eastAsia="Times New Roman"/>
          <w:lang w:val="en-GB"/>
        </w:rPr>
        <w:lastRenderedPageBreak/>
        <w:t xml:space="preserve">world and perceived limitations of the world in which we live. Exploring these ideas, through the imagination, is a unique approach that has enabled Big Brum to have such a significant impact on the lives of young people. </w:t>
      </w:r>
    </w:p>
    <w:p w14:paraId="78F05F49" w14:textId="5854F7FA" w:rsidR="005167A9" w:rsidRDefault="005167A9" w:rsidP="00FF277F">
      <w:pPr>
        <w:numPr>
          <w:ilvl w:val="0"/>
          <w:numId w:val="29"/>
        </w:numPr>
        <w:spacing w:line="480" w:lineRule="auto"/>
        <w:jc w:val="both"/>
        <w:rPr>
          <w:rFonts w:eastAsia="Times New Roman"/>
          <w:lang w:val="en-GB"/>
        </w:rPr>
      </w:pPr>
      <w:r>
        <w:rPr>
          <w:rFonts w:eastAsia="Times New Roman"/>
          <w:b/>
          <w:lang w:val="en-GB"/>
        </w:rPr>
        <w:t>Being present</w:t>
      </w:r>
      <w:r w:rsidRPr="0043316C">
        <w:rPr>
          <w:rFonts w:eastAsia="Times New Roman"/>
          <w:b/>
          <w:lang w:val="en-GB"/>
        </w:rPr>
        <w:t>- responding in the moment</w:t>
      </w:r>
      <w:r>
        <w:rPr>
          <w:rFonts w:eastAsia="Times New Roman"/>
          <w:lang w:val="en-GB"/>
        </w:rPr>
        <w:t xml:space="preserve"> is, whilst a relatively simple idea, a foundational aspect of creating a human space. This involves tuning the ear to the needs of the young people working though the fictional world and being able to respond appropriately to their responses in an instant. The act of being present also demands that the facilitators of this type of work be prepared to ‘let go’ of the plan and pursue the interests of others as this is what their ‘human</w:t>
      </w:r>
      <w:r w:rsidR="0083647E">
        <w:rPr>
          <w:rFonts w:eastAsia="Times New Roman"/>
          <w:lang w:val="en-GB"/>
        </w:rPr>
        <w:t>-n</w:t>
      </w:r>
      <w:r>
        <w:rPr>
          <w:rFonts w:eastAsia="Times New Roman"/>
          <w:lang w:val="en-GB"/>
        </w:rPr>
        <w:t xml:space="preserve">ess’ is looking to understand. </w:t>
      </w:r>
    </w:p>
    <w:p w14:paraId="34221DF5" w14:textId="18A36268" w:rsidR="005167A9" w:rsidRPr="00FF277F" w:rsidRDefault="005167A9" w:rsidP="00FF277F">
      <w:pPr>
        <w:numPr>
          <w:ilvl w:val="0"/>
          <w:numId w:val="29"/>
        </w:numPr>
        <w:spacing w:line="480" w:lineRule="auto"/>
        <w:jc w:val="both"/>
        <w:rPr>
          <w:rFonts w:eastAsia="Times New Roman"/>
          <w:b/>
          <w:lang w:val="en-GB"/>
        </w:rPr>
      </w:pPr>
      <w:r w:rsidRPr="0043316C">
        <w:rPr>
          <w:rFonts w:eastAsia="Times New Roman"/>
          <w:b/>
          <w:lang w:val="en-GB"/>
        </w:rPr>
        <w:t>Using fiction to reduce vulnerability</w:t>
      </w:r>
      <w:r>
        <w:rPr>
          <w:rFonts w:eastAsia="Times New Roman"/>
          <w:b/>
          <w:lang w:val="en-GB"/>
        </w:rPr>
        <w:t xml:space="preserve"> </w:t>
      </w:r>
      <w:r>
        <w:rPr>
          <w:rFonts w:eastAsia="Times New Roman"/>
          <w:lang w:val="en-GB"/>
        </w:rPr>
        <w:t xml:space="preserve">forms another aspect of creating spaces for young people to explore what it means to be human. Through the fictional world presented and the exploration of the meaning of that world, it protects young people. This protection invites young people to discuss their world, their relationship to it and what it means to them, particularly as they will always bring their world to the fiction. </w:t>
      </w:r>
    </w:p>
    <w:p w14:paraId="781086A6" w14:textId="2EC2F444" w:rsidR="000509A8" w:rsidRPr="006E7E37" w:rsidRDefault="006E7E37" w:rsidP="00FF277F">
      <w:pPr>
        <w:spacing w:line="480" w:lineRule="auto"/>
        <w:jc w:val="both"/>
        <w:rPr>
          <w:b/>
          <w:u w:val="single"/>
        </w:rPr>
      </w:pPr>
      <w:r w:rsidRPr="006E7E37">
        <w:rPr>
          <w:b/>
          <w:u w:val="single"/>
        </w:rPr>
        <w:t>Recommendations</w:t>
      </w:r>
      <w:r w:rsidR="005167A9">
        <w:rPr>
          <w:b/>
          <w:u w:val="single"/>
        </w:rPr>
        <w:t>:</w:t>
      </w:r>
    </w:p>
    <w:p w14:paraId="6CEBD61D" w14:textId="284ACCAF" w:rsidR="00710AE4" w:rsidRDefault="006E7E37" w:rsidP="00710AE4">
      <w:pPr>
        <w:pStyle w:val="ListParagraph"/>
        <w:numPr>
          <w:ilvl w:val="0"/>
          <w:numId w:val="31"/>
        </w:numPr>
        <w:spacing w:line="480" w:lineRule="auto"/>
        <w:jc w:val="both"/>
        <w:rPr>
          <w:rFonts w:eastAsia="Times New Roman"/>
        </w:rPr>
      </w:pPr>
      <w:r w:rsidRPr="005167A9">
        <w:rPr>
          <w:rFonts w:eastAsia="Times New Roman"/>
        </w:rPr>
        <w:t>Teachers need to trust the</w:t>
      </w:r>
      <w:r w:rsidR="00710AE4">
        <w:rPr>
          <w:rFonts w:eastAsia="Times New Roman"/>
        </w:rPr>
        <w:t xml:space="preserve"> content of the</w:t>
      </w:r>
      <w:r w:rsidRPr="005167A9">
        <w:rPr>
          <w:rFonts w:eastAsia="Times New Roman"/>
        </w:rPr>
        <w:t xml:space="preserve"> work being explored</w:t>
      </w:r>
      <w:r w:rsidR="005167A9">
        <w:rPr>
          <w:rFonts w:eastAsia="Times New Roman"/>
        </w:rPr>
        <w:t xml:space="preserve"> and the experience being offered by Big Brum’s approach</w:t>
      </w:r>
      <w:r w:rsidR="0010532F">
        <w:rPr>
          <w:rFonts w:eastAsia="Times New Roman"/>
        </w:rPr>
        <w:t xml:space="preserve">. In order to do this Big Brum could create a Continued Professional Development (CPD) </w:t>
      </w:r>
      <w:r w:rsidR="00710AE4">
        <w:rPr>
          <w:rFonts w:eastAsia="Times New Roman"/>
        </w:rPr>
        <w:t xml:space="preserve">package for </w:t>
      </w:r>
      <w:r w:rsidR="0010532F">
        <w:rPr>
          <w:rFonts w:eastAsia="Times New Roman"/>
        </w:rPr>
        <w:t xml:space="preserve">teachers interested in their approach. </w:t>
      </w:r>
      <w:r w:rsidR="00710AE4">
        <w:rPr>
          <w:rFonts w:eastAsia="Times New Roman"/>
        </w:rPr>
        <w:t>This offer would not only support teachers in their practice but could also strengthen the case for theatre in education more generally</w:t>
      </w:r>
      <w:r w:rsidR="00A4601A">
        <w:rPr>
          <w:rFonts w:eastAsia="Times New Roman"/>
        </w:rPr>
        <w:t xml:space="preserve"> as a way to transcend traditional schooling and inform education (Adams, 2013 </w:t>
      </w:r>
      <w:r w:rsidR="00A4601A">
        <w:rPr>
          <w:rFonts w:eastAsia="Times New Roman"/>
          <w:i/>
        </w:rPr>
        <w:t>in</w:t>
      </w:r>
      <w:r w:rsidR="00A4601A">
        <w:rPr>
          <w:rFonts w:eastAsia="Times New Roman"/>
        </w:rPr>
        <w:t xml:space="preserve"> Jackson and Vine, 2013)</w:t>
      </w:r>
      <w:r w:rsidR="00710AE4">
        <w:rPr>
          <w:rFonts w:eastAsia="Times New Roman"/>
        </w:rPr>
        <w:t xml:space="preserve">. </w:t>
      </w:r>
    </w:p>
    <w:p w14:paraId="2B0A85E2" w14:textId="259E7484" w:rsidR="00710AE4" w:rsidRPr="005167A9" w:rsidRDefault="00710AE4" w:rsidP="00710AE4">
      <w:pPr>
        <w:pStyle w:val="ListParagraph"/>
        <w:numPr>
          <w:ilvl w:val="0"/>
          <w:numId w:val="31"/>
        </w:numPr>
        <w:spacing w:line="480" w:lineRule="auto"/>
        <w:jc w:val="both"/>
        <w:rPr>
          <w:rFonts w:eastAsia="Times New Roman"/>
        </w:rPr>
      </w:pPr>
      <w:r>
        <w:rPr>
          <w:rFonts w:eastAsia="Times New Roman"/>
        </w:rPr>
        <w:t>Content of the CPD package could focus on t</w:t>
      </w:r>
      <w:r w:rsidRPr="005167A9">
        <w:rPr>
          <w:rFonts w:eastAsia="Times New Roman"/>
        </w:rPr>
        <w:t>eachers</w:t>
      </w:r>
      <w:r>
        <w:rPr>
          <w:rFonts w:eastAsia="Times New Roman"/>
        </w:rPr>
        <w:t>’</w:t>
      </w:r>
      <w:r w:rsidRPr="005167A9">
        <w:rPr>
          <w:rFonts w:eastAsia="Times New Roman"/>
        </w:rPr>
        <w:t xml:space="preserve"> need to trust the actor-teachers’ ability to engage</w:t>
      </w:r>
      <w:r>
        <w:rPr>
          <w:rFonts w:eastAsia="Times New Roman"/>
        </w:rPr>
        <w:t xml:space="preserve"> young people. To do this, the pedagogy underpinning Big Brum’s approach could be deconstructed and explored</w:t>
      </w:r>
      <w:r w:rsidR="00C17954">
        <w:rPr>
          <w:rFonts w:eastAsia="Times New Roman"/>
        </w:rPr>
        <w:t>,</w:t>
      </w:r>
      <w:r>
        <w:rPr>
          <w:rFonts w:eastAsia="Times New Roman"/>
        </w:rPr>
        <w:t xml:space="preserve"> by experiencing a ‘program’ as learners, rather than teachers. </w:t>
      </w:r>
    </w:p>
    <w:p w14:paraId="3F491BAA" w14:textId="65D69314" w:rsidR="00710AE4" w:rsidRPr="00710AE4" w:rsidRDefault="00710AE4" w:rsidP="00710AE4">
      <w:pPr>
        <w:pStyle w:val="ListParagraph"/>
        <w:numPr>
          <w:ilvl w:val="0"/>
          <w:numId w:val="31"/>
        </w:numPr>
        <w:spacing w:line="480" w:lineRule="auto"/>
        <w:jc w:val="both"/>
        <w:rPr>
          <w:rFonts w:eastAsia="Times New Roman"/>
        </w:rPr>
      </w:pPr>
      <w:r>
        <w:rPr>
          <w:rFonts w:eastAsia="Times New Roman"/>
        </w:rPr>
        <w:t>Additionally, the CPD offer could explore t</w:t>
      </w:r>
      <w:r w:rsidRPr="005167A9">
        <w:rPr>
          <w:rFonts w:eastAsia="Times New Roman"/>
        </w:rPr>
        <w:t>eachers</w:t>
      </w:r>
      <w:r>
        <w:rPr>
          <w:rFonts w:eastAsia="Times New Roman"/>
        </w:rPr>
        <w:t>’</w:t>
      </w:r>
      <w:r w:rsidRPr="005167A9">
        <w:rPr>
          <w:rFonts w:eastAsia="Times New Roman"/>
        </w:rPr>
        <w:t xml:space="preserve"> </w:t>
      </w:r>
      <w:r>
        <w:rPr>
          <w:rFonts w:eastAsia="Times New Roman"/>
        </w:rPr>
        <w:t>perceptions</w:t>
      </w:r>
      <w:r w:rsidRPr="005167A9">
        <w:rPr>
          <w:rFonts w:eastAsia="Times New Roman"/>
        </w:rPr>
        <w:t xml:space="preserve"> </w:t>
      </w:r>
      <w:r>
        <w:rPr>
          <w:rFonts w:eastAsia="Times New Roman"/>
        </w:rPr>
        <w:t xml:space="preserve">what ‘engagement’ </w:t>
      </w:r>
      <w:r w:rsidR="00C17954">
        <w:rPr>
          <w:rFonts w:eastAsia="Times New Roman"/>
        </w:rPr>
        <w:t>might ‘look’</w:t>
      </w:r>
      <w:r>
        <w:rPr>
          <w:rFonts w:eastAsia="Times New Roman"/>
        </w:rPr>
        <w:t xml:space="preserve"> and ‘feel’ like beyond what they expect to see in a traditional classroom context.</w:t>
      </w:r>
    </w:p>
    <w:p w14:paraId="05C56889" w14:textId="1E1C6EB1" w:rsidR="006E7E37" w:rsidRPr="005167A9" w:rsidRDefault="0010532F" w:rsidP="00FF277F">
      <w:pPr>
        <w:pStyle w:val="ListParagraph"/>
        <w:numPr>
          <w:ilvl w:val="0"/>
          <w:numId w:val="31"/>
        </w:numPr>
        <w:spacing w:line="480" w:lineRule="auto"/>
        <w:jc w:val="both"/>
        <w:rPr>
          <w:rFonts w:eastAsia="Times New Roman"/>
        </w:rPr>
      </w:pPr>
      <w:r>
        <w:rPr>
          <w:rFonts w:eastAsia="Times New Roman"/>
        </w:rPr>
        <w:lastRenderedPageBreak/>
        <w:t xml:space="preserve">To add further academic value </w:t>
      </w:r>
      <w:r w:rsidR="00710AE4">
        <w:rPr>
          <w:rFonts w:eastAsia="Times New Roman"/>
        </w:rPr>
        <w:t xml:space="preserve">to this CPD offer, the package </w:t>
      </w:r>
      <w:r>
        <w:rPr>
          <w:rFonts w:eastAsia="Times New Roman"/>
        </w:rPr>
        <w:t xml:space="preserve">could be linked to formal accreditation </w:t>
      </w:r>
      <w:r w:rsidR="00710AE4">
        <w:rPr>
          <w:rFonts w:eastAsia="Times New Roman"/>
        </w:rPr>
        <w:t>from</w:t>
      </w:r>
      <w:r>
        <w:rPr>
          <w:rFonts w:eastAsia="Times New Roman"/>
        </w:rPr>
        <w:t xml:space="preserve"> </w:t>
      </w:r>
      <w:r w:rsidRPr="0010532F">
        <w:rPr>
          <w:rFonts w:eastAsia="Times New Roman"/>
        </w:rPr>
        <w:t>Birmingham City University</w:t>
      </w:r>
      <w:r w:rsidR="00D41D0E">
        <w:rPr>
          <w:rFonts w:eastAsia="Times New Roman"/>
        </w:rPr>
        <w:t xml:space="preserve">. </w:t>
      </w:r>
      <w:r w:rsidR="00710AE4">
        <w:rPr>
          <w:rFonts w:eastAsia="Times New Roman"/>
        </w:rPr>
        <w:t xml:space="preserve">This could be accredited at level </w:t>
      </w:r>
      <w:r w:rsidR="00C17954">
        <w:rPr>
          <w:rFonts w:eastAsia="Times New Roman"/>
        </w:rPr>
        <w:t>seven</w:t>
      </w:r>
      <w:r w:rsidR="00710AE4">
        <w:rPr>
          <w:rFonts w:eastAsia="Times New Roman"/>
        </w:rPr>
        <w:t xml:space="preserve"> (Masters Level) and could open up opportunities for teachers to access the already established Masters in Teaching and Learning course. </w:t>
      </w:r>
    </w:p>
    <w:p w14:paraId="6D5F5BF0" w14:textId="3A42FC60" w:rsidR="005167A9" w:rsidRPr="00C17954" w:rsidRDefault="005167A9" w:rsidP="00C17954">
      <w:pPr>
        <w:pStyle w:val="ListParagraph"/>
        <w:numPr>
          <w:ilvl w:val="0"/>
          <w:numId w:val="31"/>
        </w:numPr>
        <w:spacing w:line="480" w:lineRule="auto"/>
        <w:jc w:val="both"/>
        <w:rPr>
          <w:rFonts w:eastAsia="Times New Roman"/>
        </w:rPr>
      </w:pPr>
      <w:r>
        <w:rPr>
          <w:rFonts w:eastAsia="Times New Roman"/>
        </w:rPr>
        <w:t>Big Brum are clearly able to create spaces for young people to explore what it means to be human</w:t>
      </w:r>
      <w:r w:rsidR="00C17954">
        <w:rPr>
          <w:rFonts w:eastAsia="Times New Roman"/>
        </w:rPr>
        <w:t xml:space="preserve">. Additionally, Big Brum are clearly able, through their approach, to create human spaces with young people. </w:t>
      </w:r>
      <w:r w:rsidR="00C17954" w:rsidRPr="00C17954">
        <w:rPr>
          <w:rFonts w:eastAsia="Times New Roman"/>
        </w:rPr>
        <w:t xml:space="preserve">This outstanding approach should be explicitly celebrated! This could support the forthcoming creation of media about the ‘More and Better’ project more widely. </w:t>
      </w:r>
      <w:r w:rsidR="004B3ED9">
        <w:rPr>
          <w:rFonts w:eastAsia="Times New Roman"/>
        </w:rPr>
        <w:t xml:space="preserve">Furthermore, this evaluation supports the second aim of the project; </w:t>
      </w:r>
      <w:r w:rsidR="004B3ED9" w:rsidRPr="001700D7">
        <w:t>to build and strengthen strategic partnerships and alliances, and raise the profile of the company.</w:t>
      </w:r>
    </w:p>
    <w:p w14:paraId="2018F8FA" w14:textId="77777777" w:rsidR="005167A9" w:rsidRDefault="005167A9" w:rsidP="003F1905">
      <w:pPr>
        <w:pStyle w:val="Heading1"/>
      </w:pPr>
    </w:p>
    <w:p w14:paraId="243BEB52" w14:textId="77777777" w:rsidR="005167A9" w:rsidRDefault="005167A9" w:rsidP="003F1905">
      <w:pPr>
        <w:pStyle w:val="Heading1"/>
      </w:pPr>
    </w:p>
    <w:p w14:paraId="35A8C14E" w14:textId="77777777" w:rsidR="005167A9" w:rsidRDefault="005167A9" w:rsidP="003F1905">
      <w:pPr>
        <w:pStyle w:val="Heading1"/>
      </w:pPr>
    </w:p>
    <w:p w14:paraId="02B0A28D" w14:textId="77777777" w:rsidR="005167A9" w:rsidRDefault="005167A9" w:rsidP="003F1905">
      <w:pPr>
        <w:pStyle w:val="Heading1"/>
      </w:pPr>
    </w:p>
    <w:p w14:paraId="6427A049" w14:textId="77777777" w:rsidR="005167A9" w:rsidRDefault="005167A9" w:rsidP="003F1905">
      <w:pPr>
        <w:pStyle w:val="Heading1"/>
      </w:pPr>
    </w:p>
    <w:p w14:paraId="0F4EC449" w14:textId="77777777" w:rsidR="005167A9" w:rsidRDefault="005167A9" w:rsidP="003F1905">
      <w:pPr>
        <w:pStyle w:val="Heading1"/>
      </w:pPr>
    </w:p>
    <w:p w14:paraId="48023BB3" w14:textId="77777777" w:rsidR="005167A9" w:rsidRDefault="005167A9" w:rsidP="003F1905">
      <w:pPr>
        <w:pStyle w:val="Heading1"/>
      </w:pPr>
    </w:p>
    <w:p w14:paraId="5C943B13" w14:textId="77777777" w:rsidR="005167A9" w:rsidRDefault="005167A9" w:rsidP="003F1905">
      <w:pPr>
        <w:pStyle w:val="Heading1"/>
      </w:pPr>
    </w:p>
    <w:p w14:paraId="46D0BA0F" w14:textId="77777777" w:rsidR="005167A9" w:rsidRDefault="005167A9" w:rsidP="003F1905">
      <w:pPr>
        <w:pStyle w:val="Heading1"/>
      </w:pPr>
    </w:p>
    <w:p w14:paraId="39891F40" w14:textId="77777777" w:rsidR="005167A9" w:rsidRDefault="005167A9" w:rsidP="003F1905">
      <w:pPr>
        <w:pStyle w:val="Heading1"/>
      </w:pPr>
    </w:p>
    <w:p w14:paraId="1E8468BE" w14:textId="77777777" w:rsidR="005167A9" w:rsidRDefault="005167A9" w:rsidP="003F1905">
      <w:pPr>
        <w:pStyle w:val="Heading1"/>
      </w:pPr>
    </w:p>
    <w:p w14:paraId="55FD5BE9" w14:textId="77777777" w:rsidR="005167A9" w:rsidRDefault="005167A9" w:rsidP="003F1905">
      <w:pPr>
        <w:pStyle w:val="Heading1"/>
      </w:pPr>
    </w:p>
    <w:p w14:paraId="5E4AE1D2" w14:textId="77777777" w:rsidR="005167A9" w:rsidRDefault="005167A9" w:rsidP="003F1905">
      <w:pPr>
        <w:pStyle w:val="Heading1"/>
      </w:pPr>
    </w:p>
    <w:p w14:paraId="5B63189E" w14:textId="2376358D" w:rsidR="005167A9" w:rsidRDefault="005167A9" w:rsidP="003F1905">
      <w:pPr>
        <w:pStyle w:val="Heading1"/>
      </w:pPr>
    </w:p>
    <w:p w14:paraId="08F12B48" w14:textId="718BBBF1" w:rsidR="00A4601A" w:rsidRDefault="00A4601A" w:rsidP="003F1905">
      <w:pPr>
        <w:pStyle w:val="Heading1"/>
      </w:pPr>
    </w:p>
    <w:p w14:paraId="18B5F7C7" w14:textId="214CCC29" w:rsidR="00A4601A" w:rsidRDefault="00A4601A" w:rsidP="003F1905">
      <w:pPr>
        <w:pStyle w:val="Heading1"/>
      </w:pPr>
    </w:p>
    <w:p w14:paraId="1A410528" w14:textId="1A494085" w:rsidR="00A4601A" w:rsidRDefault="00A4601A" w:rsidP="003F1905">
      <w:pPr>
        <w:pStyle w:val="Heading1"/>
      </w:pPr>
    </w:p>
    <w:p w14:paraId="073CFBA5" w14:textId="7C275EFC" w:rsidR="00A4601A" w:rsidRDefault="00A4601A" w:rsidP="003F1905">
      <w:pPr>
        <w:pStyle w:val="Heading1"/>
      </w:pPr>
    </w:p>
    <w:p w14:paraId="0D73F3F1" w14:textId="4C1F24CF" w:rsidR="00A4601A" w:rsidRDefault="00A4601A" w:rsidP="003F1905">
      <w:pPr>
        <w:pStyle w:val="Heading1"/>
      </w:pPr>
    </w:p>
    <w:p w14:paraId="61D406BE" w14:textId="5BBEF203" w:rsidR="00A4601A" w:rsidRDefault="00A4601A" w:rsidP="003F1905">
      <w:pPr>
        <w:pStyle w:val="Heading1"/>
      </w:pPr>
    </w:p>
    <w:p w14:paraId="47573129" w14:textId="0FEEF649" w:rsidR="00A4601A" w:rsidRDefault="00A4601A" w:rsidP="003F1905">
      <w:pPr>
        <w:pStyle w:val="Heading1"/>
      </w:pPr>
    </w:p>
    <w:p w14:paraId="5D6AF70E" w14:textId="49B1D6EA" w:rsidR="00A4601A" w:rsidRDefault="00A4601A" w:rsidP="003F1905">
      <w:pPr>
        <w:pStyle w:val="Heading1"/>
      </w:pPr>
    </w:p>
    <w:p w14:paraId="28FB25EB" w14:textId="74BA67C3" w:rsidR="00A4601A" w:rsidRDefault="00A4601A" w:rsidP="003F1905">
      <w:pPr>
        <w:pStyle w:val="Heading1"/>
      </w:pPr>
    </w:p>
    <w:p w14:paraId="20B06069" w14:textId="77777777" w:rsidR="005167A9" w:rsidRDefault="005167A9" w:rsidP="003F1905">
      <w:pPr>
        <w:pStyle w:val="Heading1"/>
      </w:pPr>
    </w:p>
    <w:p w14:paraId="5DB42474" w14:textId="48347D1B" w:rsidR="006E7E37" w:rsidRDefault="003F1905" w:rsidP="003F1905">
      <w:pPr>
        <w:pStyle w:val="Heading1"/>
      </w:pPr>
      <w:bookmarkStart w:id="6" w:name="_Toc2595757"/>
      <w:r>
        <w:t>References</w:t>
      </w:r>
      <w:bookmarkEnd w:id="6"/>
    </w:p>
    <w:p w14:paraId="5DB178F6" w14:textId="69E9D675" w:rsidR="00D90FB0" w:rsidRPr="00D90FB0" w:rsidRDefault="00D90FB0" w:rsidP="00FD1B7E">
      <w:pPr>
        <w:jc w:val="both"/>
        <w:rPr>
          <w:b/>
          <w:bCs/>
          <w:lang w:val="en-GB"/>
        </w:rPr>
      </w:pPr>
      <w:r>
        <w:t xml:space="preserve">Baisley, A., (2018) </w:t>
      </w:r>
      <w:r w:rsidRPr="00D90FB0">
        <w:rPr>
          <w:bCs/>
          <w:i/>
          <w:lang w:val="en-GB"/>
        </w:rPr>
        <w:t>Effect of school funding on arts education</w:t>
      </w:r>
      <w:r>
        <w:rPr>
          <w:bCs/>
          <w:i/>
          <w:lang w:val="en-GB"/>
        </w:rPr>
        <w:t xml:space="preserve">. </w:t>
      </w:r>
      <w:r>
        <w:rPr>
          <w:bCs/>
          <w:lang w:val="en-GB"/>
        </w:rPr>
        <w:t xml:space="preserve">NSEAD: </w:t>
      </w:r>
      <w:r w:rsidRPr="00D90FB0">
        <w:rPr>
          <w:bCs/>
          <w:lang w:val="en-GB"/>
        </w:rPr>
        <w:t>The All-Party Parliamentary Group for Art, Craft and Design in Education</w:t>
      </w:r>
      <w:r>
        <w:rPr>
          <w:bCs/>
          <w:lang w:val="en-GB"/>
        </w:rPr>
        <w:t>.</w:t>
      </w:r>
      <w:r>
        <w:rPr>
          <w:b/>
          <w:bCs/>
          <w:lang w:val="en-GB"/>
        </w:rPr>
        <w:t xml:space="preserve"> </w:t>
      </w:r>
      <w:r>
        <w:t xml:space="preserve">Available at </w:t>
      </w:r>
      <w:hyperlink r:id="rId10" w:history="1">
        <w:r w:rsidRPr="00F968F5">
          <w:rPr>
            <w:rStyle w:val="Hyperlink"/>
          </w:rPr>
          <w:t>http://www.nsead.org/appg/papers.aspx</w:t>
        </w:r>
      </w:hyperlink>
      <w:r>
        <w:t xml:space="preserve"> Accessed 24.10.2018</w:t>
      </w:r>
    </w:p>
    <w:p w14:paraId="6158E403" w14:textId="588ABE40" w:rsidR="00050ECA" w:rsidRPr="00050ECA" w:rsidRDefault="00050ECA" w:rsidP="00FD1B7E">
      <w:pPr>
        <w:jc w:val="both"/>
      </w:pPr>
      <w:r>
        <w:t xml:space="preserve">Helen Greevy, Anastasia Knox, Fay Nunney &amp; Julia Pye (2013) </w:t>
      </w:r>
      <w:r w:rsidRPr="00050ECA">
        <w:rPr>
          <w:i/>
        </w:rPr>
        <w:t>Revised: The effects of the English Baccalaureate</w:t>
      </w:r>
      <w:r>
        <w:rPr>
          <w:i/>
        </w:rPr>
        <w:t>.</w:t>
      </w:r>
      <w:r>
        <w:t xml:space="preserve"> Department for Education. Available at </w:t>
      </w:r>
      <w:hyperlink r:id="rId11" w:history="1">
        <w:r w:rsidRPr="00F968F5">
          <w:rPr>
            <w:rStyle w:val="Hyperlink"/>
          </w:rPr>
          <w:t>https://assets.publishing.service.gov.uk/government/uploads/system/uploads/attachment_data/file/183528/DFE-RR249R-Report_Revised.pdf</w:t>
        </w:r>
      </w:hyperlink>
      <w:r>
        <w:t xml:space="preserve"> Accessed 13.07.2018</w:t>
      </w:r>
    </w:p>
    <w:p w14:paraId="634F4A7F" w14:textId="024D0F84" w:rsidR="003F1905" w:rsidRDefault="003F1905" w:rsidP="00FD1B7E">
      <w:pPr>
        <w:jc w:val="both"/>
      </w:pPr>
      <w:r>
        <w:t xml:space="preserve">SCYPT Committee (1993) </w:t>
      </w:r>
      <w:r>
        <w:rPr>
          <w:i/>
        </w:rPr>
        <w:t>The Standing Conference of Young Peoples’ Theatre</w:t>
      </w:r>
      <w:r>
        <w:t>. SCYPT Journal November 1992- January 1993</w:t>
      </w:r>
    </w:p>
    <w:p w14:paraId="0ABB98F8" w14:textId="33A7C33B" w:rsidR="003F1905" w:rsidRPr="003F1905" w:rsidRDefault="003F1905" w:rsidP="00FD1B7E">
      <w:pPr>
        <w:jc w:val="both"/>
        <w:rPr>
          <w:bCs/>
        </w:rPr>
      </w:pPr>
      <w:r w:rsidRPr="003F1905">
        <w:rPr>
          <w:bCs/>
        </w:rPr>
        <w:t>Jackson, A and Vine, C. (2013 3</w:t>
      </w:r>
      <w:r w:rsidRPr="003F1905">
        <w:rPr>
          <w:bCs/>
          <w:vertAlign w:val="superscript"/>
        </w:rPr>
        <w:t>rd</w:t>
      </w:r>
      <w:r w:rsidRPr="003F1905">
        <w:rPr>
          <w:bCs/>
        </w:rPr>
        <w:t xml:space="preserve"> edn) </w:t>
      </w:r>
      <w:r w:rsidRPr="003F1905">
        <w:rPr>
          <w:bCs/>
          <w:i/>
        </w:rPr>
        <w:t xml:space="preserve">Learning </w:t>
      </w:r>
      <w:r>
        <w:rPr>
          <w:bCs/>
          <w:i/>
        </w:rPr>
        <w:t>t</w:t>
      </w:r>
      <w:r w:rsidRPr="003F1905">
        <w:rPr>
          <w:bCs/>
          <w:i/>
        </w:rPr>
        <w:t>hrough Theatre.</w:t>
      </w:r>
      <w:r w:rsidRPr="003F1905">
        <w:rPr>
          <w:bCs/>
        </w:rPr>
        <w:t xml:space="preserve"> London, Routledge.</w:t>
      </w:r>
    </w:p>
    <w:p w14:paraId="59E80F0D" w14:textId="77777777" w:rsidR="003F1905" w:rsidRPr="005167A9" w:rsidRDefault="003F1905" w:rsidP="00FD1B7E">
      <w:pPr>
        <w:jc w:val="both"/>
        <w:rPr>
          <w:lang w:val="en-GB"/>
        </w:rPr>
      </w:pPr>
      <w:r w:rsidRPr="005167A9">
        <w:rPr>
          <w:lang w:val="en-GB"/>
        </w:rPr>
        <w:t xml:space="preserve">Nicholson, H. (2009) </w:t>
      </w:r>
      <w:r w:rsidRPr="005167A9">
        <w:rPr>
          <w:i/>
          <w:lang w:val="en-GB"/>
        </w:rPr>
        <w:t>Theatre and Education</w:t>
      </w:r>
      <w:r w:rsidRPr="005167A9">
        <w:rPr>
          <w:lang w:val="en-GB"/>
        </w:rPr>
        <w:t>. Basingstoke, Palgrave Macmillan.</w:t>
      </w:r>
    </w:p>
    <w:p w14:paraId="36963EF7" w14:textId="77777777" w:rsidR="003F1905" w:rsidRPr="003F1905" w:rsidRDefault="003F1905" w:rsidP="00FD1B7E">
      <w:pPr>
        <w:jc w:val="both"/>
        <w:rPr>
          <w:lang w:val="en-GB"/>
        </w:rPr>
      </w:pPr>
      <w:r w:rsidRPr="005167A9">
        <w:rPr>
          <w:bCs/>
        </w:rPr>
        <w:t xml:space="preserve">Wooster, R. (2007) </w:t>
      </w:r>
      <w:r w:rsidRPr="005167A9">
        <w:rPr>
          <w:bCs/>
          <w:i/>
        </w:rPr>
        <w:t>Contemporary Theatre in Education</w:t>
      </w:r>
      <w:r w:rsidRPr="005167A9">
        <w:rPr>
          <w:bCs/>
        </w:rPr>
        <w:t>. Bristol, Intellect.</w:t>
      </w:r>
    </w:p>
    <w:p w14:paraId="56135363" w14:textId="1CDB9A32" w:rsidR="003F1905" w:rsidRDefault="00D90FB0" w:rsidP="00FD1B7E">
      <w:pPr>
        <w:jc w:val="both"/>
      </w:pPr>
      <w:r w:rsidRPr="00D90FB0">
        <w:t>Dave W. Putwain, Liz Connors, Kevin Woods &amp; Laura J. Nicholson (2012) </w:t>
      </w:r>
      <w:r w:rsidRPr="00D90FB0">
        <w:rPr>
          <w:i/>
        </w:rPr>
        <w:t>Stress and anxiety surrounding forthcoming Standard Assessment Tests in English schoolchildren,</w:t>
      </w:r>
      <w:r w:rsidRPr="00D90FB0">
        <w:t> Pastoral Care in Education, 30:4, 289-302</w:t>
      </w:r>
    </w:p>
    <w:p w14:paraId="2FB7206B" w14:textId="48F5D70F" w:rsidR="00B31E2B" w:rsidRDefault="00B31E2B" w:rsidP="00FD1B7E">
      <w:pPr>
        <w:jc w:val="both"/>
        <w:rPr>
          <w:rFonts w:eastAsia="Times New Roman"/>
        </w:rPr>
      </w:pPr>
      <w:r w:rsidRPr="00B31E2B">
        <w:rPr>
          <w:rFonts w:eastAsia="Times New Roman"/>
        </w:rPr>
        <w:t>House of Commons Education Commit</w:t>
      </w:r>
      <w:r>
        <w:rPr>
          <w:rFonts w:eastAsia="Times New Roman"/>
        </w:rPr>
        <w:t xml:space="preserve">tee (2017) </w:t>
      </w:r>
      <w:r w:rsidRPr="00B31E2B">
        <w:rPr>
          <w:rFonts w:eastAsia="Times New Roman"/>
          <w:i/>
        </w:rPr>
        <w:t xml:space="preserve">Primary Assessment- </w:t>
      </w:r>
      <w:r w:rsidRPr="00B31E2B">
        <w:rPr>
          <w:i/>
        </w:rPr>
        <w:t>Eleventh Report of Session 2016–17</w:t>
      </w:r>
      <w:r>
        <w:t xml:space="preserve">. Available at </w:t>
      </w:r>
      <w:hyperlink r:id="rId12" w:history="1">
        <w:r w:rsidRPr="00F968F5">
          <w:rPr>
            <w:rStyle w:val="Hyperlink"/>
          </w:rPr>
          <w:t>https://publications.parliament.uk/pa/cm201617/cmselect/cmeduc/682/682.pdf</w:t>
        </w:r>
      </w:hyperlink>
      <w:r>
        <w:t xml:space="preserve"> Accessed 20.10.2018</w:t>
      </w:r>
      <w:r>
        <w:rPr>
          <w:rFonts w:eastAsia="Times New Roman"/>
        </w:rPr>
        <w:t xml:space="preserve"> </w:t>
      </w:r>
    </w:p>
    <w:p w14:paraId="1A483A5C" w14:textId="099F7E68" w:rsidR="0099106E" w:rsidRDefault="0099106E" w:rsidP="00FD1B7E">
      <w:pPr>
        <w:jc w:val="both"/>
        <w:rPr>
          <w:rFonts w:eastAsia="Times New Roman"/>
        </w:rPr>
      </w:pPr>
      <w:r>
        <w:rPr>
          <w:rFonts w:eastAsia="Times New Roman"/>
        </w:rPr>
        <w:t xml:space="preserve">Leach, J., &amp; Moon, B. (2008) </w:t>
      </w:r>
      <w:r>
        <w:rPr>
          <w:rFonts w:eastAsia="Times New Roman"/>
          <w:i/>
        </w:rPr>
        <w:t>The Power of Pedagogy</w:t>
      </w:r>
      <w:r>
        <w:rPr>
          <w:rFonts w:eastAsia="Times New Roman"/>
        </w:rPr>
        <w:t>. London: Sage.</w:t>
      </w:r>
    </w:p>
    <w:p w14:paraId="2759DEE4" w14:textId="77777777" w:rsidR="00D04DDB" w:rsidRPr="00D04DDB" w:rsidRDefault="00D04DDB" w:rsidP="00FD1B7E">
      <w:pPr>
        <w:jc w:val="both"/>
        <w:rPr>
          <w:lang w:val="en-GB"/>
        </w:rPr>
      </w:pPr>
      <w:r w:rsidRPr="00D04DDB">
        <w:rPr>
          <w:lang w:val="en-GB"/>
        </w:rPr>
        <w:t xml:space="preserve">Taylor, P., (2006). </w:t>
      </w:r>
      <w:r w:rsidRPr="00D04DDB">
        <w:rPr>
          <w:i/>
          <w:lang w:val="en-GB"/>
        </w:rPr>
        <w:t>Power and Privilege: re-envisioning the qualitative research lens</w:t>
      </w:r>
      <w:r w:rsidRPr="00D04DDB">
        <w:rPr>
          <w:lang w:val="en-GB"/>
        </w:rPr>
        <w:t>, in Ackroyd, J., (2006). Research methodologies for drama education. Stoke-on-Trent: Trentham Books.</w:t>
      </w:r>
    </w:p>
    <w:p w14:paraId="46C122D0" w14:textId="77777777" w:rsidR="00D04DDB" w:rsidRDefault="00D04DDB" w:rsidP="003F1905"/>
    <w:sectPr w:rsidR="00D04DDB" w:rsidSect="00052A4A">
      <w:headerReference w:type="even" r:id="rId13"/>
      <w:headerReference w:type="default" r:id="rId14"/>
      <w:footerReference w:type="even" r:id="rId15"/>
      <w:footerReference w:type="default" r:id="rId16"/>
      <w:headerReference w:type="first" r:id="rId17"/>
      <w:footerReference w:type="first" r:id="rId18"/>
      <w:pgSz w:w="12240" w:h="15840"/>
      <w:pgMar w:top="1080" w:right="1080" w:bottom="1642"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FD4BA" w14:textId="77777777" w:rsidR="00D41D0E" w:rsidRDefault="00D41D0E">
      <w:pPr>
        <w:spacing w:after="0" w:line="240" w:lineRule="auto"/>
      </w:pPr>
      <w:r>
        <w:separator/>
      </w:r>
    </w:p>
  </w:endnote>
  <w:endnote w:type="continuationSeparator" w:id="0">
    <w:p w14:paraId="20FA75FC" w14:textId="77777777" w:rsidR="00D41D0E" w:rsidRDefault="00D41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altName w:val="Tahoma"/>
    <w:panose1 w:val="020B0604030504040204"/>
    <w:charset w:val="00"/>
    <w:family w:val="swiss"/>
    <w:pitch w:val="variable"/>
    <w:sig w:usb0="E1002EFF" w:usb1="C000605B" w:usb2="00000029" w:usb3="00000000" w:csb0="000101FF" w:csb1="00000000"/>
  </w:font>
  <w:font w:name="HGPGothicE">
    <w:altName w:val="HGPｺﾞｼｯｸE"/>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1538E" w14:textId="4DD42BAF" w:rsidR="00D41D0E" w:rsidRDefault="00D41D0E">
    <w:pPr>
      <w:pStyle w:val="FooterEven"/>
    </w:pPr>
    <w:r>
      <w:t xml:space="preserve">Page </w:t>
    </w:r>
    <w:r>
      <w:rPr>
        <w:sz w:val="20"/>
        <w:szCs w:val="20"/>
      </w:rPr>
      <w:fldChar w:fldCharType="begin"/>
    </w:r>
    <w:r>
      <w:instrText xml:space="preserve"> PAGE   \* MERGEFORMAT </w:instrText>
    </w:r>
    <w:r>
      <w:rPr>
        <w:sz w:val="20"/>
        <w:szCs w:val="20"/>
      </w:rPr>
      <w:fldChar w:fldCharType="separate"/>
    </w:r>
    <w:r w:rsidR="0062033C" w:rsidRPr="0062033C">
      <w:rPr>
        <w:noProof/>
        <w:sz w:val="24"/>
        <w:szCs w:val="24"/>
      </w:rPr>
      <w:t>2</w:t>
    </w:r>
    <w:r>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8AA61" w14:textId="2E5A301E" w:rsidR="00D41D0E" w:rsidRDefault="00D41D0E">
    <w:pPr>
      <w:pStyle w:val="FooterOdd"/>
    </w:pPr>
    <w:r>
      <w:t xml:space="preserve">Page </w:t>
    </w:r>
    <w:r>
      <w:rPr>
        <w:sz w:val="20"/>
        <w:szCs w:val="20"/>
      </w:rPr>
      <w:fldChar w:fldCharType="begin"/>
    </w:r>
    <w:r>
      <w:instrText xml:space="preserve"> PAGE   \* MERGEFORMAT </w:instrText>
    </w:r>
    <w:r>
      <w:rPr>
        <w:sz w:val="20"/>
        <w:szCs w:val="20"/>
      </w:rPr>
      <w:fldChar w:fldCharType="separate"/>
    </w:r>
    <w:r w:rsidR="0062033C" w:rsidRPr="0062033C">
      <w:rPr>
        <w:noProof/>
        <w:sz w:val="24"/>
        <w:szCs w:val="24"/>
      </w:rPr>
      <w:t>3</w:t>
    </w:r>
    <w:r>
      <w:rPr>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D1B2C" w14:textId="26B32040" w:rsidR="00D41D0E" w:rsidRDefault="00D41D0E" w:rsidP="00377C69">
    <w:pPr>
      <w:pStyle w:val="Footer"/>
      <w:spacing w:line="240" w:lineRule="auto"/>
    </w:pPr>
    <w:r>
      <w:t>Chris Bolton</w:t>
    </w:r>
  </w:p>
  <w:p w14:paraId="40E8F584" w14:textId="7731150F" w:rsidR="00D41D0E" w:rsidRDefault="00D41D0E" w:rsidP="00377C69">
    <w:pPr>
      <w:pStyle w:val="Footer"/>
      <w:spacing w:line="240" w:lineRule="auto"/>
    </w:pPr>
    <w:r>
      <w:t>Senior Lecturer Drama Education</w:t>
    </w:r>
  </w:p>
  <w:p w14:paraId="3101E78C" w14:textId="0D312FB3" w:rsidR="00D41D0E" w:rsidRDefault="0062033C" w:rsidP="00377C69">
    <w:pPr>
      <w:pStyle w:val="Footer"/>
      <w:spacing w:line="240" w:lineRule="auto"/>
    </w:pPr>
    <w:hyperlink r:id="rId1" w:history="1">
      <w:r w:rsidR="00D41D0E" w:rsidRPr="00E7379D">
        <w:rPr>
          <w:rStyle w:val="Hyperlink"/>
        </w:rPr>
        <w:t>Christopher.bolton@bcu.ac.uk</w:t>
      </w:r>
    </w:hyperlink>
    <w:r w:rsidR="00D41D0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58175" w14:textId="77777777" w:rsidR="00D41D0E" w:rsidRDefault="00D41D0E">
      <w:pPr>
        <w:spacing w:after="0" w:line="240" w:lineRule="auto"/>
      </w:pPr>
      <w:r>
        <w:separator/>
      </w:r>
    </w:p>
  </w:footnote>
  <w:footnote w:type="continuationSeparator" w:id="0">
    <w:p w14:paraId="26546852" w14:textId="77777777" w:rsidR="00D41D0E" w:rsidRDefault="00D41D0E">
      <w:pPr>
        <w:spacing w:after="0" w:line="240" w:lineRule="auto"/>
      </w:pPr>
      <w:r>
        <w:continuationSeparator/>
      </w:r>
    </w:p>
  </w:footnote>
  <w:footnote w:id="1">
    <w:p w14:paraId="03F13374" w14:textId="1FBE7563" w:rsidR="0083647E" w:rsidRPr="0083647E" w:rsidRDefault="0023488C" w:rsidP="0083647E">
      <w:pPr>
        <w:pStyle w:val="FootnoteText"/>
        <w:rPr>
          <w:lang w:val="en-GB"/>
        </w:rPr>
      </w:pPr>
      <w:r>
        <w:rPr>
          <w:rStyle w:val="FootnoteReference"/>
        </w:rPr>
        <w:footnoteRef/>
      </w:r>
      <w:r>
        <w:t xml:space="preserve"> </w:t>
      </w:r>
      <w:r>
        <w:rPr>
          <w:lang w:val="en-GB"/>
        </w:rPr>
        <w:t xml:space="preserve">Benson Primary School serves the community of </w:t>
      </w:r>
      <w:r w:rsidR="0062033C">
        <w:rPr>
          <w:lang w:val="en-GB"/>
        </w:rPr>
        <w:t>Hockley</w:t>
      </w:r>
      <w:bookmarkStart w:id="2" w:name="_GoBack"/>
      <w:bookmarkEnd w:id="2"/>
      <w:r>
        <w:rPr>
          <w:lang w:val="en-GB"/>
        </w:rPr>
        <w:t xml:space="preserve"> in Birmingham and is a larger than average primary school. </w:t>
      </w:r>
      <w:r w:rsidR="0083647E" w:rsidRPr="0083647E">
        <w:rPr>
          <w:lang w:val="en-GB"/>
        </w:rPr>
        <w:t>Almost all pupils come from a wide r</w:t>
      </w:r>
      <w:r w:rsidR="0083647E">
        <w:rPr>
          <w:lang w:val="en-GB"/>
        </w:rPr>
        <w:t>ange of minority ethnic groups with t</w:t>
      </w:r>
      <w:r w:rsidR="0083647E" w:rsidRPr="0083647E">
        <w:rPr>
          <w:lang w:val="en-GB"/>
        </w:rPr>
        <w:t xml:space="preserve">he proportion of pupils supported by the pupil premium funding </w:t>
      </w:r>
      <w:r w:rsidR="0083647E">
        <w:rPr>
          <w:lang w:val="en-GB"/>
        </w:rPr>
        <w:t>being</w:t>
      </w:r>
      <w:r w:rsidR="0083647E" w:rsidRPr="0083647E">
        <w:rPr>
          <w:lang w:val="en-GB"/>
        </w:rPr>
        <w:t xml:space="preserve"> w</w:t>
      </w:r>
      <w:r w:rsidR="0083647E">
        <w:rPr>
          <w:lang w:val="en-GB"/>
        </w:rPr>
        <w:t xml:space="preserve">ell above the national average. </w:t>
      </w:r>
      <w:r w:rsidR="0083647E" w:rsidRPr="0083647E">
        <w:rPr>
          <w:lang w:val="en-GB"/>
        </w:rPr>
        <w:t>The proportion of pupils who have SEN and/or disabilities is</w:t>
      </w:r>
      <w:r w:rsidR="0083647E">
        <w:rPr>
          <w:lang w:val="en-GB"/>
        </w:rPr>
        <w:t xml:space="preserve"> also</w:t>
      </w:r>
      <w:r w:rsidR="0083647E" w:rsidRPr="0083647E">
        <w:rPr>
          <w:lang w:val="en-GB"/>
        </w:rPr>
        <w:t xml:space="preserve"> above the national average</w:t>
      </w:r>
      <w:r w:rsidR="0062033C">
        <w:rPr>
          <w:lang w:val="en-GB"/>
        </w:rPr>
        <w:t xml:space="preserve"> (Ofsted 2018</w:t>
      </w:r>
      <w:r w:rsidR="0083647E">
        <w:rPr>
          <w:lang w:val="en-GB"/>
        </w:rPr>
        <w:t>)</w:t>
      </w:r>
      <w:r w:rsidR="0083647E" w:rsidRPr="0083647E">
        <w:rPr>
          <w:lang w:val="en-GB"/>
        </w:rPr>
        <w:t>.</w:t>
      </w:r>
      <w:r w:rsidR="0083647E">
        <w:rPr>
          <w:lang w:val="en-GB"/>
        </w:rPr>
        <w:t xml:space="preserve"> The research for this case study involved a year 5 class of 28 pupils. </w:t>
      </w:r>
    </w:p>
    <w:p w14:paraId="70B29A65" w14:textId="249C536F" w:rsidR="0023488C" w:rsidRPr="0023488C" w:rsidRDefault="0023488C" w:rsidP="0083647E">
      <w:pPr>
        <w:pStyle w:val="FootnoteText"/>
        <w:rPr>
          <w:lang w:val="en-GB"/>
        </w:rPr>
      </w:pPr>
    </w:p>
  </w:footnote>
  <w:footnote w:id="2">
    <w:p w14:paraId="1BCDF1F1" w14:textId="0893BD01" w:rsidR="00D248E4" w:rsidRPr="00D248E4" w:rsidRDefault="00D248E4">
      <w:pPr>
        <w:pStyle w:val="FootnoteText"/>
        <w:rPr>
          <w:lang w:val="en-GB"/>
        </w:rPr>
      </w:pPr>
      <w:r>
        <w:rPr>
          <w:rStyle w:val="FootnoteReference"/>
        </w:rPr>
        <w:footnoteRef/>
      </w:r>
      <w:r>
        <w:t xml:space="preserve"> </w:t>
      </w:r>
      <w:r>
        <w:rPr>
          <w:lang w:val="en-GB"/>
        </w:rPr>
        <w:t xml:space="preserve">For more information about the Democracy through Drama project (Demo:Dram) please visit </w:t>
      </w:r>
      <w:hyperlink r:id="rId1" w:history="1">
        <w:r w:rsidRPr="001E46F0">
          <w:rPr>
            <w:rStyle w:val="Hyperlink"/>
            <w:lang w:val="en-GB"/>
          </w:rPr>
          <w:t>www.demodram.com</w:t>
        </w:r>
      </w:hyperlink>
      <w:r>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E75C9" w14:textId="54EF90F8" w:rsidR="00D41D0E" w:rsidRPr="005225B2" w:rsidRDefault="00D41D0E" w:rsidP="00114B02">
    <w:pPr>
      <w:pStyle w:val="HeaderEven"/>
      <w:jc w:val="center"/>
    </w:pPr>
    <w:r w:rsidRPr="00114B02">
      <w:rPr>
        <w:rFonts w:eastAsiaTheme="majorEastAsia"/>
        <w:noProof/>
        <w:lang w:val="en-GB" w:eastAsia="en-GB"/>
      </w:rPr>
      <w:drawing>
        <wp:anchor distT="0" distB="0" distL="114300" distR="114300" simplePos="0" relativeHeight="251666432" behindDoc="0" locked="0" layoutInCell="1" allowOverlap="1" wp14:anchorId="1ABB87FA" wp14:editId="5B6CAC53">
          <wp:simplePos x="0" y="0"/>
          <wp:positionH relativeFrom="column">
            <wp:posOffset>4609465</wp:posOffset>
          </wp:positionH>
          <wp:positionV relativeFrom="paragraph">
            <wp:posOffset>-422408</wp:posOffset>
          </wp:positionV>
          <wp:extent cx="2366645" cy="568573"/>
          <wp:effectExtent l="0" t="0" r="0" b="3175"/>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568573"/>
                  </a:xfrm>
                  <a:prstGeom prst="rect">
                    <a:avLst/>
                  </a:prstGeom>
                </pic:spPr>
              </pic:pic>
            </a:graphicData>
          </a:graphic>
          <wp14:sizeRelV relativeFrom="margin">
            <wp14:pctHeight>0</wp14:pctHeight>
          </wp14:sizeRelV>
        </wp:anchor>
      </w:drawing>
    </w:r>
    <w:r w:rsidRPr="00114B02">
      <w:rPr>
        <w:rFonts w:eastAsiaTheme="majorEastAsia"/>
        <w:noProof/>
        <w:lang w:val="en-GB" w:eastAsia="en-GB"/>
      </w:rPr>
      <w:drawing>
        <wp:anchor distT="0" distB="0" distL="114300" distR="114300" simplePos="0" relativeHeight="251665408" behindDoc="0" locked="0" layoutInCell="1" allowOverlap="1" wp14:anchorId="02B1A64A" wp14:editId="669F7F7A">
          <wp:simplePos x="0" y="0"/>
          <wp:positionH relativeFrom="column">
            <wp:posOffset>-293390</wp:posOffset>
          </wp:positionH>
          <wp:positionV relativeFrom="paragraph">
            <wp:posOffset>-384586</wp:posOffset>
          </wp:positionV>
          <wp:extent cx="1557410" cy="470059"/>
          <wp:effectExtent l="0" t="0" r="5080" b="635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57410" cy="470059"/>
                  </a:xfrm>
                  <a:prstGeom prst="rect">
                    <a:avLst/>
                  </a:prstGeom>
                </pic:spPr>
              </pic:pic>
            </a:graphicData>
          </a:graphic>
        </wp:anchor>
      </w:drawing>
    </w:r>
    <w:sdt>
      <w:sdtPr>
        <w:rPr>
          <w:rFonts w:eastAsiaTheme="majorEastAsia"/>
        </w:rPr>
        <w:alias w:val="Title:"/>
        <w:tag w:val="Title:"/>
        <w:id w:val="1030215961"/>
        <w:dataBinding w:prefixMappings="xmlns:ns0='http://schemas.openxmlformats.org/package/2006/metadata/core-properties' xmlns:ns1='http://purl.org/dc/elements/1.1/'" w:xpath="/ns0:coreProperties[1]/ns1:title[1]" w:storeItemID="{6C3C8BC8-F283-45AE-878A-BAB7291924A1}"/>
        <w15:appearance w15:val="hidden"/>
        <w:text w:multiLine="1"/>
      </w:sdtPr>
      <w:sdtEndPr/>
      <w:sdtContent>
        <w:r>
          <w:rPr>
            <w:rFonts w:eastAsiaTheme="majorEastAsia"/>
          </w:rPr>
          <w:t>Human Spaces- An evaluative Case study</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D6EC2" w14:textId="3035B4A4" w:rsidR="00D41D0E" w:rsidRPr="00431C36" w:rsidRDefault="00D41D0E" w:rsidP="00114B02">
    <w:pPr>
      <w:pStyle w:val="HeaderOdd"/>
      <w:jc w:val="center"/>
    </w:pPr>
    <w:r w:rsidRPr="00114B02">
      <w:rPr>
        <w:rFonts w:eastAsiaTheme="majorEastAsia"/>
        <w:noProof/>
        <w:lang w:val="en-GB" w:eastAsia="en-GB"/>
      </w:rPr>
      <w:drawing>
        <wp:anchor distT="0" distB="0" distL="114300" distR="114300" simplePos="0" relativeHeight="251663360" behindDoc="0" locked="0" layoutInCell="1" allowOverlap="1" wp14:anchorId="16F25116" wp14:editId="4F01260A">
          <wp:simplePos x="0" y="0"/>
          <wp:positionH relativeFrom="column">
            <wp:posOffset>4535584</wp:posOffset>
          </wp:positionH>
          <wp:positionV relativeFrom="paragraph">
            <wp:posOffset>-392746</wp:posOffset>
          </wp:positionV>
          <wp:extent cx="2366645" cy="563683"/>
          <wp:effectExtent l="0" t="0" r="0" b="8255"/>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563683"/>
                  </a:xfrm>
                  <a:prstGeom prst="rect">
                    <a:avLst/>
                  </a:prstGeom>
                </pic:spPr>
              </pic:pic>
            </a:graphicData>
          </a:graphic>
          <wp14:sizeRelV relativeFrom="margin">
            <wp14:pctHeight>0</wp14:pctHeight>
          </wp14:sizeRelV>
        </wp:anchor>
      </w:drawing>
    </w:r>
    <w:r w:rsidRPr="00114B02">
      <w:rPr>
        <w:rFonts w:eastAsiaTheme="majorEastAsia"/>
        <w:noProof/>
        <w:lang w:val="en-GB" w:eastAsia="en-GB"/>
      </w:rPr>
      <w:drawing>
        <wp:anchor distT="0" distB="0" distL="114300" distR="114300" simplePos="0" relativeHeight="251662336" behindDoc="0" locked="0" layoutInCell="1" allowOverlap="1" wp14:anchorId="7F2A55FE" wp14:editId="1BD859DC">
          <wp:simplePos x="0" y="0"/>
          <wp:positionH relativeFrom="column">
            <wp:posOffset>-435610</wp:posOffset>
          </wp:positionH>
          <wp:positionV relativeFrom="paragraph">
            <wp:posOffset>-370205</wp:posOffset>
          </wp:positionV>
          <wp:extent cx="1557020" cy="469900"/>
          <wp:effectExtent l="0" t="0" r="5080" b="635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57020" cy="469900"/>
                  </a:xfrm>
                  <a:prstGeom prst="rect">
                    <a:avLst/>
                  </a:prstGeom>
                </pic:spPr>
              </pic:pic>
            </a:graphicData>
          </a:graphic>
        </wp:anchor>
      </w:drawing>
    </w:r>
    <w:sdt>
      <w:sdtPr>
        <w:rPr>
          <w:rFonts w:eastAsiaTheme="majorEastAsia"/>
        </w:rPr>
        <w:alias w:val="Title:"/>
        <w:tag w:val="Title:"/>
        <w:id w:val="-1458169766"/>
        <w:placeholder>
          <w:docPart w:val="14FDA4517DF3462C86B28F2667D2516B"/>
        </w:placeholder>
        <w:dataBinding w:prefixMappings="xmlns:ns0='http://schemas.openxmlformats.org/package/2006/metadata/core-properties' xmlns:ns1='http://purl.org/dc/elements/1.1/'" w:xpath="/ns0:coreProperties[1]/ns1:title[1]" w:storeItemID="{6C3C8BC8-F283-45AE-878A-BAB7291924A1}"/>
        <w15:appearance w15:val="hidden"/>
        <w:text w:multiLine="1"/>
      </w:sdtPr>
      <w:sdtEndPr/>
      <w:sdtContent>
        <w:r>
          <w:rPr>
            <w:rFonts w:eastAsiaTheme="majorEastAsia"/>
          </w:rPr>
          <w:t>Human Spaces- An evaluative Case study</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1DA4D" w14:textId="7646C11F" w:rsidR="00D41D0E" w:rsidRDefault="00D41D0E">
    <w:pPr>
      <w:pStyle w:val="Header"/>
    </w:pPr>
    <w:r w:rsidRPr="00114B02">
      <w:rPr>
        <w:noProof/>
        <w:lang w:val="en-GB" w:eastAsia="en-GB"/>
      </w:rPr>
      <w:drawing>
        <wp:anchor distT="0" distB="0" distL="114300" distR="114300" simplePos="0" relativeHeight="251659264" behindDoc="0" locked="0" layoutInCell="1" allowOverlap="1" wp14:anchorId="7E4BD31F" wp14:editId="331BB877">
          <wp:simplePos x="0" y="0"/>
          <wp:positionH relativeFrom="column">
            <wp:posOffset>-435610</wp:posOffset>
          </wp:positionH>
          <wp:positionV relativeFrom="paragraph">
            <wp:posOffset>-292100</wp:posOffset>
          </wp:positionV>
          <wp:extent cx="1557020" cy="469900"/>
          <wp:effectExtent l="0" t="0" r="5080" b="635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7020" cy="469900"/>
                  </a:xfrm>
                  <a:prstGeom prst="rect">
                    <a:avLst/>
                  </a:prstGeom>
                </pic:spPr>
              </pic:pic>
            </a:graphicData>
          </a:graphic>
        </wp:anchor>
      </w:drawing>
    </w:r>
    <w:r w:rsidRPr="00114B02">
      <w:rPr>
        <w:noProof/>
        <w:lang w:val="en-GB" w:eastAsia="en-GB"/>
      </w:rPr>
      <w:drawing>
        <wp:anchor distT="0" distB="0" distL="114300" distR="114300" simplePos="0" relativeHeight="251660288" behindDoc="0" locked="0" layoutInCell="1" allowOverlap="1" wp14:anchorId="1F4FAEAC" wp14:editId="46C5F383">
          <wp:simplePos x="0" y="0"/>
          <wp:positionH relativeFrom="column">
            <wp:posOffset>4467639</wp:posOffset>
          </wp:positionH>
          <wp:positionV relativeFrom="paragraph">
            <wp:posOffset>-337399</wp:posOffset>
          </wp:positionV>
          <wp:extent cx="2366645" cy="65659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66645" cy="6565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D002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D2863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AA0EC7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766956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E2A228A"/>
    <w:lvl w:ilvl="0">
      <w:start w:val="1"/>
      <w:numFmt w:val="bullet"/>
      <w:pStyle w:val="ListBullet5"/>
      <w:lvlText w:val=""/>
      <w:lvlJc w:val="left"/>
      <w:pPr>
        <w:ind w:left="1584" w:hanging="360"/>
      </w:pPr>
      <w:rPr>
        <w:rFonts w:ascii="Wingdings" w:hAnsi="Wingdings" w:cs="Wingdings" w:hint="default"/>
      </w:rPr>
    </w:lvl>
  </w:abstractNum>
  <w:abstractNum w:abstractNumId="5" w15:restartNumberingAfterBreak="0">
    <w:nsid w:val="FFFFFF81"/>
    <w:multiLevelType w:val="singleLevel"/>
    <w:tmpl w:val="275E8676"/>
    <w:lvl w:ilvl="0">
      <w:start w:val="1"/>
      <w:numFmt w:val="bullet"/>
      <w:pStyle w:val="ListBullet4"/>
      <w:lvlText w:val=""/>
      <w:lvlJc w:val="left"/>
      <w:pPr>
        <w:ind w:left="1440" w:hanging="360"/>
      </w:pPr>
      <w:rPr>
        <w:rFonts w:ascii="Wingdings" w:hAnsi="Wingdings" w:cs="Wingdings" w:hint="default"/>
      </w:rPr>
    </w:lvl>
  </w:abstractNum>
  <w:abstractNum w:abstractNumId="6" w15:restartNumberingAfterBreak="0">
    <w:nsid w:val="FFFFFF82"/>
    <w:multiLevelType w:val="singleLevel"/>
    <w:tmpl w:val="A8AAEB08"/>
    <w:lvl w:ilvl="0">
      <w:start w:val="1"/>
      <w:numFmt w:val="bullet"/>
      <w:pStyle w:val="ListBullet3"/>
      <w:lvlText w:val=""/>
      <w:lvlJc w:val="left"/>
      <w:pPr>
        <w:ind w:left="864" w:hanging="360"/>
      </w:pPr>
      <w:rPr>
        <w:rFonts w:ascii="Wingdings" w:hAnsi="Wingdings" w:cs="Wingdings" w:hint="default"/>
      </w:rPr>
    </w:lvl>
  </w:abstractNum>
  <w:abstractNum w:abstractNumId="7" w15:restartNumberingAfterBreak="0">
    <w:nsid w:val="FFFFFF83"/>
    <w:multiLevelType w:val="singleLevel"/>
    <w:tmpl w:val="0F56D756"/>
    <w:lvl w:ilvl="0">
      <w:start w:val="1"/>
      <w:numFmt w:val="bullet"/>
      <w:pStyle w:val="ListBullet2"/>
      <w:lvlText w:val=""/>
      <w:lvlJc w:val="left"/>
      <w:pPr>
        <w:ind w:left="720" w:hanging="360"/>
      </w:pPr>
      <w:rPr>
        <w:rFonts w:ascii="Wingdings 2" w:hAnsi="Wingdings 2" w:hint="default"/>
      </w:rPr>
    </w:lvl>
  </w:abstractNum>
  <w:abstractNum w:abstractNumId="8" w15:restartNumberingAfterBreak="0">
    <w:nsid w:val="FFFFFF88"/>
    <w:multiLevelType w:val="singleLevel"/>
    <w:tmpl w:val="960E27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2701B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3D7355"/>
    <w:multiLevelType w:val="multilevel"/>
    <w:tmpl w:val="C5DE7C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C880799"/>
    <w:multiLevelType w:val="hybridMultilevel"/>
    <w:tmpl w:val="B7F49C8A"/>
    <w:lvl w:ilvl="0" w:tplc="557000B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9D42849"/>
    <w:multiLevelType w:val="hybridMultilevel"/>
    <w:tmpl w:val="DE5AD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0E2D77"/>
    <w:multiLevelType w:val="hybridMultilevel"/>
    <w:tmpl w:val="C4849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C347C2"/>
    <w:multiLevelType w:val="multilevel"/>
    <w:tmpl w:val="3A146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F233E3"/>
    <w:multiLevelType w:val="hybridMultilevel"/>
    <w:tmpl w:val="9AB6D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C75A46"/>
    <w:multiLevelType w:val="multilevel"/>
    <w:tmpl w:val="FDC8A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11"/>
  </w:num>
  <w:num w:numId="12">
    <w:abstractNumId w:val="12"/>
  </w:num>
  <w:num w:numId="13">
    <w:abstractNumId w:val="7"/>
  </w:num>
  <w:num w:numId="14">
    <w:abstractNumId w:val="6"/>
  </w:num>
  <w:num w:numId="15">
    <w:abstractNumId w:val="5"/>
  </w:num>
  <w:num w:numId="16">
    <w:abstractNumId w:val="4"/>
  </w:num>
  <w:num w:numId="17">
    <w:abstractNumId w:val="11"/>
  </w:num>
  <w:num w:numId="18">
    <w:abstractNumId w:val="12"/>
  </w:num>
  <w:num w:numId="19">
    <w:abstractNumId w:val="7"/>
  </w:num>
  <w:num w:numId="20">
    <w:abstractNumId w:val="6"/>
  </w:num>
  <w:num w:numId="21">
    <w:abstractNumId w:val="5"/>
  </w:num>
  <w:num w:numId="22">
    <w:abstractNumId w:val="4"/>
  </w:num>
  <w:num w:numId="23">
    <w:abstractNumId w:val="11"/>
  </w:num>
  <w:num w:numId="24">
    <w:abstractNumId w:val="8"/>
  </w:num>
  <w:num w:numId="25">
    <w:abstractNumId w:val="3"/>
  </w:num>
  <w:num w:numId="26">
    <w:abstractNumId w:val="2"/>
  </w:num>
  <w:num w:numId="27">
    <w:abstractNumId w:val="1"/>
  </w:num>
  <w:num w:numId="28">
    <w:abstractNumId w:val="0"/>
  </w:num>
  <w:num w:numId="29">
    <w:abstractNumId w:val="17"/>
  </w:num>
  <w:num w:numId="30">
    <w:abstractNumId w:val="14"/>
  </w:num>
  <w:num w:numId="31">
    <w:abstractNumId w:val="13"/>
  </w:num>
  <w:num w:numId="32">
    <w:abstractNumId w:val="10"/>
  </w:num>
  <w:num w:numId="33">
    <w:abstractNumId w:val="16"/>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evenAndOddHeaders/>
  <w:drawingGridHorizontalSpacing w:val="115"/>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A8"/>
    <w:rsid w:val="000509A8"/>
    <w:rsid w:val="00050ECA"/>
    <w:rsid w:val="00052A4A"/>
    <w:rsid w:val="0006459B"/>
    <w:rsid w:val="00067337"/>
    <w:rsid w:val="00096A62"/>
    <w:rsid w:val="00096FD0"/>
    <w:rsid w:val="000C0473"/>
    <w:rsid w:val="000F1039"/>
    <w:rsid w:val="0010532F"/>
    <w:rsid w:val="00106B79"/>
    <w:rsid w:val="00114B02"/>
    <w:rsid w:val="00132205"/>
    <w:rsid w:val="001700D7"/>
    <w:rsid w:val="001777CF"/>
    <w:rsid w:val="00177883"/>
    <w:rsid w:val="0019783B"/>
    <w:rsid w:val="001D4AE0"/>
    <w:rsid w:val="001E51BD"/>
    <w:rsid w:val="0023488C"/>
    <w:rsid w:val="002B2685"/>
    <w:rsid w:val="002C0731"/>
    <w:rsid w:val="002D3102"/>
    <w:rsid w:val="002E098A"/>
    <w:rsid w:val="00323C33"/>
    <w:rsid w:val="00353A75"/>
    <w:rsid w:val="00356B91"/>
    <w:rsid w:val="00365EE5"/>
    <w:rsid w:val="00377C69"/>
    <w:rsid w:val="003A2F68"/>
    <w:rsid w:val="003E38BF"/>
    <w:rsid w:val="003F1905"/>
    <w:rsid w:val="00402606"/>
    <w:rsid w:val="00431B47"/>
    <w:rsid w:val="00431C36"/>
    <w:rsid w:val="0043316C"/>
    <w:rsid w:val="0049775F"/>
    <w:rsid w:val="004B3ED9"/>
    <w:rsid w:val="00503F56"/>
    <w:rsid w:val="005167A9"/>
    <w:rsid w:val="005225B2"/>
    <w:rsid w:val="0054370B"/>
    <w:rsid w:val="005473E9"/>
    <w:rsid w:val="005B18C0"/>
    <w:rsid w:val="006114B5"/>
    <w:rsid w:val="0062033C"/>
    <w:rsid w:val="0064466C"/>
    <w:rsid w:val="00653C00"/>
    <w:rsid w:val="006D555F"/>
    <w:rsid w:val="006E212B"/>
    <w:rsid w:val="006E5894"/>
    <w:rsid w:val="006E7E37"/>
    <w:rsid w:val="006F6464"/>
    <w:rsid w:val="00710AE4"/>
    <w:rsid w:val="00716FDD"/>
    <w:rsid w:val="007212B2"/>
    <w:rsid w:val="00730696"/>
    <w:rsid w:val="00736763"/>
    <w:rsid w:val="00753484"/>
    <w:rsid w:val="00783448"/>
    <w:rsid w:val="007B0A29"/>
    <w:rsid w:val="007D052D"/>
    <w:rsid w:val="007D5DA8"/>
    <w:rsid w:val="008208A9"/>
    <w:rsid w:val="0083647E"/>
    <w:rsid w:val="008662AD"/>
    <w:rsid w:val="008A40E7"/>
    <w:rsid w:val="008B281C"/>
    <w:rsid w:val="008F306C"/>
    <w:rsid w:val="008F56CC"/>
    <w:rsid w:val="00901AD1"/>
    <w:rsid w:val="00914C39"/>
    <w:rsid w:val="00965373"/>
    <w:rsid w:val="009828D3"/>
    <w:rsid w:val="0099106E"/>
    <w:rsid w:val="00997ACB"/>
    <w:rsid w:val="009D314A"/>
    <w:rsid w:val="009D567D"/>
    <w:rsid w:val="00A205BB"/>
    <w:rsid w:val="00A329B9"/>
    <w:rsid w:val="00A37A89"/>
    <w:rsid w:val="00A4601A"/>
    <w:rsid w:val="00A5429D"/>
    <w:rsid w:val="00A6126A"/>
    <w:rsid w:val="00AE6159"/>
    <w:rsid w:val="00B31E2B"/>
    <w:rsid w:val="00B811B5"/>
    <w:rsid w:val="00B86F81"/>
    <w:rsid w:val="00BC0A22"/>
    <w:rsid w:val="00BF26E8"/>
    <w:rsid w:val="00C17954"/>
    <w:rsid w:val="00C82B86"/>
    <w:rsid w:val="00C85AA2"/>
    <w:rsid w:val="00CD12DE"/>
    <w:rsid w:val="00D04DDB"/>
    <w:rsid w:val="00D10384"/>
    <w:rsid w:val="00D248E4"/>
    <w:rsid w:val="00D4032E"/>
    <w:rsid w:val="00D41D0E"/>
    <w:rsid w:val="00D4773D"/>
    <w:rsid w:val="00D62024"/>
    <w:rsid w:val="00D90FB0"/>
    <w:rsid w:val="00DA110B"/>
    <w:rsid w:val="00DC305C"/>
    <w:rsid w:val="00DD6384"/>
    <w:rsid w:val="00E04568"/>
    <w:rsid w:val="00E44E60"/>
    <w:rsid w:val="00E90D9F"/>
    <w:rsid w:val="00E959BE"/>
    <w:rsid w:val="00ED1452"/>
    <w:rsid w:val="00EF0F54"/>
    <w:rsid w:val="00EF4DCC"/>
    <w:rsid w:val="00F10C48"/>
    <w:rsid w:val="00F56675"/>
    <w:rsid w:val="00FD1B7E"/>
    <w:rsid w:val="00FD6B14"/>
    <w:rsid w:val="00FF27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170ECBEC"/>
  <w15:docId w15:val="{40FA0886-3A7D-40BD-964A-B68C7351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kern w:val="24"/>
        <w:sz w:val="23"/>
        <w:szCs w:val="23"/>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semiHidden="1" w:uiPriority="34" w:unhideWhenUsed="1" w:qFormat="1"/>
    <w:lsdException w:name="Quote" w:semiHidden="1" w:uiPriority="29" w:unhideWhenUsed="1"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8BF"/>
  </w:style>
  <w:style w:type="paragraph" w:styleId="Heading1">
    <w:name w:val="heading 1"/>
    <w:basedOn w:val="Normal"/>
    <w:link w:val="Heading1Char"/>
    <w:uiPriority w:val="9"/>
    <w:qFormat/>
    <w:rsid w:val="003E38BF"/>
    <w:pPr>
      <w:spacing w:line="240" w:lineRule="auto"/>
      <w:contextualSpacing/>
      <w:outlineLvl w:val="0"/>
    </w:pPr>
    <w:rPr>
      <w:rFonts w:asciiTheme="majorHAnsi" w:hAnsiTheme="majorHAnsi"/>
      <w:caps/>
      <w:color w:val="775F55" w:themeColor="text2"/>
      <w:sz w:val="32"/>
      <w:szCs w:val="32"/>
    </w:rPr>
  </w:style>
  <w:style w:type="paragraph" w:styleId="Heading2">
    <w:name w:val="heading 2"/>
    <w:basedOn w:val="Normal"/>
    <w:link w:val="Heading2Char"/>
    <w:uiPriority w:val="9"/>
    <w:unhideWhenUsed/>
    <w:qFormat/>
    <w:rsid w:val="003E38BF"/>
    <w:pPr>
      <w:spacing w:before="240" w:after="80"/>
      <w:contextualSpacing/>
      <w:outlineLvl w:val="1"/>
    </w:pPr>
    <w:rPr>
      <w:rFonts w:asciiTheme="majorHAnsi" w:hAnsiTheme="majorHAnsi"/>
      <w:b/>
      <w:color w:val="355D7E" w:themeColor="accent1" w:themeShade="80"/>
      <w:spacing w:val="20"/>
      <w:sz w:val="28"/>
      <w:szCs w:val="28"/>
    </w:rPr>
  </w:style>
  <w:style w:type="paragraph" w:styleId="Heading3">
    <w:name w:val="heading 3"/>
    <w:basedOn w:val="Normal"/>
    <w:link w:val="Heading3Char"/>
    <w:uiPriority w:val="9"/>
    <w:unhideWhenUsed/>
    <w:qFormat/>
    <w:rsid w:val="003E38BF"/>
    <w:pPr>
      <w:spacing w:before="240" w:after="60"/>
      <w:contextualSpacing/>
      <w:outlineLvl w:val="2"/>
    </w:pPr>
    <w:rPr>
      <w:rFonts w:asciiTheme="majorHAnsi" w:hAnsiTheme="majorHAnsi"/>
      <w:b/>
      <w:color w:val="000000" w:themeColor="text1"/>
      <w:spacing w:val="10"/>
      <w:szCs w:val="24"/>
    </w:rPr>
  </w:style>
  <w:style w:type="paragraph" w:styleId="Heading4">
    <w:name w:val="heading 4"/>
    <w:basedOn w:val="Normal"/>
    <w:next w:val="Normal"/>
    <w:link w:val="Heading4Char"/>
    <w:uiPriority w:val="9"/>
    <w:semiHidden/>
    <w:unhideWhenUsed/>
    <w:qFormat/>
    <w:rsid w:val="003E38BF"/>
    <w:pPr>
      <w:spacing w:before="240" w:after="0"/>
      <w:outlineLvl w:val="3"/>
    </w:pPr>
    <w:rPr>
      <w:rFonts w:asciiTheme="majorHAnsi" w:hAnsiTheme="majorHAnsi"/>
      <w:caps/>
      <w:spacing w:val="14"/>
      <w:szCs w:val="22"/>
    </w:rPr>
  </w:style>
  <w:style w:type="paragraph" w:styleId="Heading5">
    <w:name w:val="heading 5"/>
    <w:basedOn w:val="Normal"/>
    <w:next w:val="Normal"/>
    <w:link w:val="Heading5Char"/>
    <w:uiPriority w:val="9"/>
    <w:semiHidden/>
    <w:unhideWhenUsed/>
    <w:qFormat/>
    <w:rsid w:val="003E38BF"/>
    <w:pPr>
      <w:spacing w:before="200" w:after="0"/>
      <w:outlineLvl w:val="4"/>
    </w:pPr>
    <w:rPr>
      <w:rFonts w:asciiTheme="majorHAnsi" w:hAnsiTheme="majorHAnsi"/>
      <w:b/>
      <w:color w:val="775F55" w:themeColor="text2"/>
      <w:spacing w:val="10"/>
      <w:szCs w:val="26"/>
    </w:rPr>
  </w:style>
  <w:style w:type="paragraph" w:styleId="Heading6">
    <w:name w:val="heading 6"/>
    <w:basedOn w:val="Normal"/>
    <w:next w:val="Normal"/>
    <w:link w:val="Heading6Char"/>
    <w:uiPriority w:val="9"/>
    <w:semiHidden/>
    <w:unhideWhenUsed/>
    <w:qFormat/>
    <w:rsid w:val="003E38BF"/>
    <w:pPr>
      <w:spacing w:after="0"/>
      <w:outlineLvl w:val="5"/>
    </w:pPr>
    <w:rPr>
      <w:rFonts w:asciiTheme="majorHAnsi" w:hAnsiTheme="majorHAnsi"/>
      <w:b/>
      <w:color w:val="B85A22" w:themeColor="accent2" w:themeShade="BF"/>
      <w:spacing w:val="10"/>
    </w:rPr>
  </w:style>
  <w:style w:type="paragraph" w:styleId="Heading7">
    <w:name w:val="heading 7"/>
    <w:basedOn w:val="Normal"/>
    <w:next w:val="Normal"/>
    <w:link w:val="Heading7Char"/>
    <w:uiPriority w:val="9"/>
    <w:semiHidden/>
    <w:unhideWhenUsed/>
    <w:qFormat/>
    <w:rsid w:val="003E38BF"/>
    <w:pPr>
      <w:spacing w:after="0"/>
      <w:outlineLvl w:val="6"/>
    </w:pPr>
    <w:rPr>
      <w:rFonts w:asciiTheme="majorHAnsi" w:hAnsiTheme="majorHAnsi"/>
      <w:smallCaps/>
      <w:color w:val="000000" w:themeColor="text1"/>
      <w:spacing w:val="10"/>
    </w:rPr>
  </w:style>
  <w:style w:type="paragraph" w:styleId="Heading8">
    <w:name w:val="heading 8"/>
    <w:basedOn w:val="Normal"/>
    <w:next w:val="Normal"/>
    <w:link w:val="Heading8Char"/>
    <w:uiPriority w:val="9"/>
    <w:semiHidden/>
    <w:unhideWhenUsed/>
    <w:qFormat/>
    <w:rsid w:val="003E38BF"/>
    <w:pPr>
      <w:spacing w:after="0"/>
      <w:outlineLvl w:val="7"/>
    </w:pPr>
    <w:rPr>
      <w:rFonts w:asciiTheme="majorHAnsi" w:hAnsiTheme="majorHAnsi"/>
      <w:b/>
      <w:i/>
      <w:color w:val="355D7E" w:themeColor="accent1" w:themeShade="80"/>
      <w:spacing w:val="10"/>
      <w:sz w:val="22"/>
    </w:rPr>
  </w:style>
  <w:style w:type="paragraph" w:styleId="Heading9">
    <w:name w:val="heading 9"/>
    <w:basedOn w:val="Normal"/>
    <w:next w:val="Normal"/>
    <w:link w:val="Heading9Char"/>
    <w:uiPriority w:val="9"/>
    <w:semiHidden/>
    <w:unhideWhenUsed/>
    <w:qFormat/>
    <w:rsid w:val="003E38BF"/>
    <w:pPr>
      <w:spacing w:after="0"/>
      <w:outlineLvl w:val="8"/>
    </w:pPr>
    <w:rPr>
      <w:rFonts w:asciiTheme="majorHAnsi" w:hAnsiTheme="majorHAnsi"/>
      <w:b/>
      <w:caps/>
      <w:color w:val="555A3C" w:themeColor="accent3" w:themeShade="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38BF"/>
    <w:rPr>
      <w:rFonts w:asciiTheme="majorHAnsi" w:hAnsiTheme="majorHAnsi"/>
      <w:caps/>
      <w:color w:val="775F55" w:themeColor="text2"/>
      <w:sz w:val="32"/>
      <w:szCs w:val="32"/>
    </w:rPr>
  </w:style>
  <w:style w:type="character" w:customStyle="1" w:styleId="Heading2Char">
    <w:name w:val="Heading 2 Char"/>
    <w:basedOn w:val="DefaultParagraphFont"/>
    <w:link w:val="Heading2"/>
    <w:uiPriority w:val="9"/>
    <w:rsid w:val="003E38BF"/>
    <w:rPr>
      <w:rFonts w:asciiTheme="majorHAnsi" w:hAnsiTheme="majorHAnsi"/>
      <w:b/>
      <w:color w:val="355D7E" w:themeColor="accent1" w:themeShade="80"/>
      <w:spacing w:val="20"/>
      <w:sz w:val="28"/>
      <w:szCs w:val="28"/>
    </w:rPr>
  </w:style>
  <w:style w:type="character" w:customStyle="1" w:styleId="Heading3Char">
    <w:name w:val="Heading 3 Char"/>
    <w:basedOn w:val="DefaultParagraphFont"/>
    <w:link w:val="Heading3"/>
    <w:uiPriority w:val="9"/>
    <w:rsid w:val="003E38BF"/>
    <w:rPr>
      <w:rFonts w:asciiTheme="majorHAnsi" w:hAnsiTheme="majorHAnsi"/>
      <w:b/>
      <w:color w:val="000000" w:themeColor="text1"/>
      <w:spacing w:val="10"/>
      <w:szCs w:val="24"/>
    </w:rPr>
  </w:style>
  <w:style w:type="paragraph" w:styleId="Footer">
    <w:name w:val="footer"/>
    <w:basedOn w:val="Normal"/>
    <w:link w:val="FooterChar"/>
    <w:uiPriority w:val="99"/>
    <w:unhideWhenUsed/>
    <w:rsid w:val="00D4032E"/>
  </w:style>
  <w:style w:type="character" w:customStyle="1" w:styleId="FooterChar">
    <w:name w:val="Footer Char"/>
    <w:basedOn w:val="DefaultParagraphFont"/>
    <w:link w:val="Footer"/>
    <w:uiPriority w:val="99"/>
    <w:rsid w:val="00D4032E"/>
  </w:style>
  <w:style w:type="paragraph" w:styleId="Header">
    <w:name w:val="header"/>
    <w:basedOn w:val="Normal"/>
    <w:link w:val="HeaderChar"/>
    <w:uiPriority w:val="99"/>
    <w:unhideWhenUsed/>
    <w:rsid w:val="00D4032E"/>
  </w:style>
  <w:style w:type="character" w:customStyle="1" w:styleId="HeaderChar">
    <w:name w:val="Header Char"/>
    <w:basedOn w:val="DefaultParagraphFont"/>
    <w:link w:val="Header"/>
    <w:uiPriority w:val="99"/>
    <w:rsid w:val="00D4032E"/>
  </w:style>
  <w:style w:type="paragraph" w:styleId="IntenseQuote">
    <w:name w:val="Intense Quote"/>
    <w:basedOn w:val="Normal"/>
    <w:link w:val="IntenseQuoteChar"/>
    <w:uiPriority w:val="30"/>
    <w:qFormat/>
    <w:rsid w:val="001D4AE0"/>
    <w:pPr>
      <w:pBdr>
        <w:top w:val="double" w:sz="12" w:space="10" w:color="B85A22" w:themeColor="accent2" w:themeShade="BF"/>
        <w:left w:val="double" w:sz="12" w:space="10" w:color="B85A22" w:themeColor="accent2" w:themeShade="BF"/>
        <w:bottom w:val="double" w:sz="12" w:space="10" w:color="B85A22" w:themeColor="accent2" w:themeShade="BF"/>
        <w:right w:val="double" w:sz="12" w:space="10" w:color="B85A22" w:themeColor="accent2" w:themeShade="BF"/>
      </w:pBdr>
      <w:shd w:val="clear" w:color="auto" w:fill="FFFFFF" w:themeFill="background1"/>
      <w:spacing w:before="300" w:after="300"/>
      <w:ind w:left="720" w:right="720"/>
      <w:contextualSpacing/>
    </w:pPr>
    <w:rPr>
      <w:b/>
      <w:color w:val="B85A22" w:themeColor="accent2" w:themeShade="BF"/>
    </w:rPr>
  </w:style>
  <w:style w:type="character" w:customStyle="1" w:styleId="IntenseQuoteChar">
    <w:name w:val="Intense Quote Char"/>
    <w:basedOn w:val="DefaultParagraphFont"/>
    <w:link w:val="IntenseQuote"/>
    <w:uiPriority w:val="30"/>
    <w:rsid w:val="001D4AE0"/>
    <w:rPr>
      <w:b/>
      <w:color w:val="B85A22" w:themeColor="accent2" w:themeShade="BF"/>
      <w:shd w:val="clear" w:color="auto" w:fill="FFFFFF" w:themeFill="background1"/>
    </w:rPr>
  </w:style>
  <w:style w:type="paragraph" w:styleId="Subtitle">
    <w:name w:val="Subtitle"/>
    <w:basedOn w:val="Normal"/>
    <w:link w:val="SubtitleChar"/>
    <w:uiPriority w:val="7"/>
    <w:qFormat/>
    <w:rsid w:val="003E38BF"/>
    <w:pPr>
      <w:spacing w:after="720" w:line="240" w:lineRule="auto"/>
      <w:contextualSpacing/>
    </w:pPr>
    <w:rPr>
      <w:rFonts w:asciiTheme="majorHAnsi" w:hAnsiTheme="majorHAnsi"/>
      <w:b/>
      <w:caps/>
      <w:color w:val="B85A22" w:themeColor="accent2" w:themeShade="BF"/>
      <w:spacing w:val="50"/>
      <w:sz w:val="24"/>
      <w:szCs w:val="22"/>
    </w:rPr>
  </w:style>
  <w:style w:type="character" w:customStyle="1" w:styleId="SubtitleChar">
    <w:name w:val="Subtitle Char"/>
    <w:basedOn w:val="DefaultParagraphFont"/>
    <w:link w:val="Subtitle"/>
    <w:uiPriority w:val="7"/>
    <w:rsid w:val="003E38BF"/>
    <w:rPr>
      <w:rFonts w:asciiTheme="majorHAnsi" w:hAnsiTheme="majorHAnsi"/>
      <w:b/>
      <w:caps/>
      <w:color w:val="B85A22" w:themeColor="accent2" w:themeShade="BF"/>
      <w:spacing w:val="50"/>
      <w:sz w:val="24"/>
      <w:szCs w:val="22"/>
    </w:rPr>
  </w:style>
  <w:style w:type="paragraph" w:styleId="Title">
    <w:name w:val="Title"/>
    <w:basedOn w:val="Normal"/>
    <w:link w:val="TitleChar"/>
    <w:uiPriority w:val="6"/>
    <w:qFormat/>
    <w:rsid w:val="003E38BF"/>
    <w:pPr>
      <w:spacing w:line="240" w:lineRule="auto"/>
      <w:contextualSpacing/>
    </w:pPr>
    <w:rPr>
      <w:color w:val="775F55" w:themeColor="text2"/>
      <w:sz w:val="72"/>
      <w:szCs w:val="48"/>
    </w:rPr>
  </w:style>
  <w:style w:type="character" w:customStyle="1" w:styleId="TitleChar">
    <w:name w:val="Title Char"/>
    <w:basedOn w:val="DefaultParagraphFont"/>
    <w:link w:val="Title"/>
    <w:uiPriority w:val="6"/>
    <w:rsid w:val="003E38BF"/>
    <w:rPr>
      <w:color w:val="775F55" w:themeColor="text2"/>
      <w:sz w:val="72"/>
      <w:szCs w:val="48"/>
    </w:rPr>
  </w:style>
  <w:style w:type="paragraph" w:styleId="BalloonText">
    <w:name w:val="Balloon Text"/>
    <w:basedOn w:val="Normal"/>
    <w:link w:val="BalloonTextChar"/>
    <w:uiPriority w:val="99"/>
    <w:semiHidden/>
    <w:unhideWhenUsed/>
    <w:rPr>
      <w:rFonts w:ascii="Tahoma" w:hAnsi="Tahoma" w:cs="Tahoma"/>
      <w:sz w:val="22"/>
      <w:szCs w:val="16"/>
    </w:rPr>
  </w:style>
  <w:style w:type="character" w:customStyle="1" w:styleId="BalloonTextChar">
    <w:name w:val="Balloon Text Char"/>
    <w:basedOn w:val="DefaultParagraphFont"/>
    <w:link w:val="BalloonText"/>
    <w:uiPriority w:val="99"/>
    <w:semiHidden/>
    <w:rPr>
      <w:rFonts w:ascii="Tahoma" w:hAnsi="Tahoma" w:cs="Tahoma"/>
      <w:sz w:val="22"/>
      <w:szCs w:val="16"/>
    </w:rPr>
  </w:style>
  <w:style w:type="character" w:customStyle="1" w:styleId="Heading4Char">
    <w:name w:val="Heading 4 Char"/>
    <w:basedOn w:val="DefaultParagraphFont"/>
    <w:link w:val="Heading4"/>
    <w:uiPriority w:val="9"/>
    <w:semiHidden/>
    <w:rsid w:val="003E38BF"/>
    <w:rPr>
      <w:rFonts w:asciiTheme="majorHAnsi" w:hAnsiTheme="majorHAnsi"/>
      <w:caps/>
      <w:spacing w:val="14"/>
      <w:szCs w:val="22"/>
    </w:rPr>
  </w:style>
  <w:style w:type="character" w:customStyle="1" w:styleId="Heading5Char">
    <w:name w:val="Heading 5 Char"/>
    <w:basedOn w:val="DefaultParagraphFont"/>
    <w:link w:val="Heading5"/>
    <w:uiPriority w:val="9"/>
    <w:semiHidden/>
    <w:rsid w:val="003E38BF"/>
    <w:rPr>
      <w:rFonts w:asciiTheme="majorHAnsi" w:hAnsiTheme="majorHAnsi"/>
      <w:b/>
      <w:color w:val="775F55" w:themeColor="text2"/>
      <w:spacing w:val="10"/>
      <w:szCs w:val="26"/>
    </w:rPr>
  </w:style>
  <w:style w:type="character" w:customStyle="1" w:styleId="Heading6Char">
    <w:name w:val="Heading 6 Char"/>
    <w:basedOn w:val="DefaultParagraphFont"/>
    <w:link w:val="Heading6"/>
    <w:uiPriority w:val="9"/>
    <w:semiHidden/>
    <w:rsid w:val="003E38BF"/>
    <w:rPr>
      <w:rFonts w:asciiTheme="majorHAnsi" w:hAnsiTheme="majorHAnsi"/>
      <w:b/>
      <w:color w:val="B85A22" w:themeColor="accent2" w:themeShade="BF"/>
      <w:spacing w:val="10"/>
    </w:rPr>
  </w:style>
  <w:style w:type="character" w:customStyle="1" w:styleId="Heading7Char">
    <w:name w:val="Heading 7 Char"/>
    <w:basedOn w:val="DefaultParagraphFont"/>
    <w:link w:val="Heading7"/>
    <w:uiPriority w:val="9"/>
    <w:semiHidden/>
    <w:rsid w:val="003E38BF"/>
    <w:rPr>
      <w:rFonts w:asciiTheme="majorHAnsi" w:hAnsiTheme="majorHAnsi"/>
      <w:smallCaps/>
      <w:color w:val="000000" w:themeColor="text1"/>
      <w:spacing w:val="10"/>
    </w:rPr>
  </w:style>
  <w:style w:type="character" w:customStyle="1" w:styleId="Heading8Char">
    <w:name w:val="Heading 8 Char"/>
    <w:basedOn w:val="DefaultParagraphFont"/>
    <w:link w:val="Heading8"/>
    <w:uiPriority w:val="9"/>
    <w:semiHidden/>
    <w:rsid w:val="003E38BF"/>
    <w:rPr>
      <w:rFonts w:asciiTheme="majorHAnsi" w:hAnsiTheme="majorHAnsi"/>
      <w:b/>
      <w:i/>
      <w:color w:val="355D7E" w:themeColor="accent1" w:themeShade="80"/>
      <w:spacing w:val="10"/>
      <w:sz w:val="22"/>
    </w:rPr>
  </w:style>
  <w:style w:type="character" w:customStyle="1" w:styleId="Heading9Char">
    <w:name w:val="Heading 9 Char"/>
    <w:basedOn w:val="DefaultParagraphFont"/>
    <w:link w:val="Heading9"/>
    <w:uiPriority w:val="9"/>
    <w:semiHidden/>
    <w:rsid w:val="003E38BF"/>
    <w:rPr>
      <w:rFonts w:asciiTheme="majorHAnsi" w:hAnsiTheme="majorHAnsi"/>
      <w:b/>
      <w:caps/>
      <w:color w:val="555A3C" w:themeColor="accent3" w:themeShade="80"/>
      <w:sz w:val="22"/>
    </w:rPr>
  </w:style>
  <w:style w:type="character" w:styleId="Hyperlink">
    <w:name w:val="Hyperlink"/>
    <w:basedOn w:val="DefaultParagraphFont"/>
    <w:uiPriority w:val="99"/>
    <w:unhideWhenUsed/>
    <w:rPr>
      <w:color w:val="F7B615" w:themeColor="hyperlink"/>
      <w:u w:val="single"/>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numbering" w:customStyle="1" w:styleId="MedianListStyle">
    <w:name w:val="Median List Style"/>
    <w:uiPriority w:val="99"/>
    <w:pPr>
      <w:numPr>
        <w:numId w:val="11"/>
      </w:numPr>
    </w:pPr>
  </w:style>
  <w:style w:type="table" w:styleId="TableGrid">
    <w:name w:val="Table Grid"/>
    <w:basedOn w:val="TableNormal"/>
    <w:uiPriority w:val="1"/>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39"/>
    <w:unhideWhenUsed/>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39"/>
    <w:unhideWhenUsed/>
    <w:pPr>
      <w:tabs>
        <w:tab w:val="right" w:leader="dot" w:pos="8630"/>
      </w:tabs>
      <w:spacing w:after="40" w:line="240" w:lineRule="auto"/>
      <w:ind w:left="144"/>
    </w:pPr>
    <w:rPr>
      <w:noProof/>
    </w:rPr>
  </w:style>
  <w:style w:type="paragraph" w:styleId="TOC3">
    <w:name w:val="toc 3"/>
    <w:basedOn w:val="Normal"/>
    <w:next w:val="Normal"/>
    <w:autoRedefine/>
    <w:uiPriority w:val="39"/>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FooterEven">
    <w:name w:val="Footer Even"/>
    <w:basedOn w:val="Normal"/>
    <w:uiPriority w:val="49"/>
    <w:unhideWhenUsed/>
    <w:pPr>
      <w:pBdr>
        <w:top w:val="single" w:sz="4" w:space="1" w:color="94B6D2" w:themeColor="accent1"/>
      </w:pBdr>
    </w:pPr>
    <w:rPr>
      <w:color w:val="775F55" w:themeColor="text2"/>
      <w:sz w:val="22"/>
    </w:rPr>
  </w:style>
  <w:style w:type="paragraph" w:customStyle="1" w:styleId="FooterOdd">
    <w:name w:val="Footer Odd"/>
    <w:basedOn w:val="Normal"/>
    <w:uiPriority w:val="49"/>
    <w:unhideWhenUsed/>
    <w:pPr>
      <w:pBdr>
        <w:top w:val="single" w:sz="4" w:space="1" w:color="94B6D2" w:themeColor="accent1"/>
      </w:pBdr>
      <w:jc w:val="right"/>
    </w:pPr>
    <w:rPr>
      <w:color w:val="775F55" w:themeColor="text2"/>
      <w:sz w:val="22"/>
    </w:rPr>
  </w:style>
  <w:style w:type="paragraph" w:customStyle="1" w:styleId="HeaderEven">
    <w:name w:val="Header Even"/>
    <w:basedOn w:val="Normal"/>
    <w:uiPriority w:val="49"/>
    <w:unhideWhenUsed/>
    <w:pPr>
      <w:pBdr>
        <w:bottom w:val="single" w:sz="4" w:space="1" w:color="94B6D2" w:themeColor="accent1"/>
      </w:pBdr>
      <w:spacing w:after="0" w:line="240" w:lineRule="auto"/>
    </w:pPr>
    <w:rPr>
      <w:rFonts w:eastAsia="Times New Roman"/>
      <w:b/>
      <w:color w:val="775F55" w:themeColor="text2"/>
      <w:sz w:val="22"/>
      <w:szCs w:val="24"/>
      <w:lang w:eastAsia="ko-KR"/>
    </w:rPr>
  </w:style>
  <w:style w:type="paragraph" w:customStyle="1" w:styleId="HeaderOdd">
    <w:name w:val="Header Odd"/>
    <w:basedOn w:val="Normal"/>
    <w:uiPriority w:val="49"/>
    <w:unhideWhenUsed/>
    <w:pPr>
      <w:pBdr>
        <w:bottom w:val="single" w:sz="4" w:space="1" w:color="94B6D2" w:themeColor="accent1"/>
      </w:pBdr>
      <w:spacing w:after="0" w:line="240" w:lineRule="auto"/>
      <w:jc w:val="right"/>
    </w:pPr>
    <w:rPr>
      <w:rFonts w:eastAsia="Times New Roman"/>
      <w:b/>
      <w:color w:val="775F55" w:themeColor="text2"/>
      <w:sz w:val="22"/>
      <w:szCs w:val="24"/>
      <w:lang w:eastAsia="ko-KR"/>
    </w:rPr>
  </w:style>
  <w:style w:type="paragraph" w:styleId="Bibliography">
    <w:name w:val="Bibliography"/>
    <w:basedOn w:val="Normal"/>
    <w:next w:val="Normal"/>
    <w:uiPriority w:val="37"/>
    <w:semiHidden/>
    <w:unhideWhenUsed/>
    <w:rsid w:val="005225B2"/>
  </w:style>
  <w:style w:type="table" w:styleId="TableGridLight">
    <w:name w:val="Grid Table Light"/>
    <w:basedOn w:val="TableNormal"/>
    <w:uiPriority w:val="40"/>
    <w:rsid w:val="003A2F6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Date">
    <w:name w:val="Date"/>
    <w:basedOn w:val="Normal"/>
    <w:link w:val="DateChar"/>
    <w:uiPriority w:val="2"/>
    <w:qFormat/>
    <w:rsid w:val="00052A4A"/>
    <w:pPr>
      <w:spacing w:after="0"/>
      <w:jc w:val="center"/>
    </w:pPr>
    <w:rPr>
      <w:color w:val="FFFFFF" w:themeColor="background1"/>
      <w:sz w:val="32"/>
    </w:rPr>
  </w:style>
  <w:style w:type="character" w:customStyle="1" w:styleId="DateChar">
    <w:name w:val="Date Char"/>
    <w:basedOn w:val="DefaultParagraphFont"/>
    <w:link w:val="Date"/>
    <w:uiPriority w:val="2"/>
    <w:rsid w:val="00052A4A"/>
    <w:rPr>
      <w:color w:val="FFFFFF" w:themeColor="background1"/>
      <w:sz w:val="32"/>
    </w:rPr>
  </w:style>
  <w:style w:type="paragraph" w:customStyle="1" w:styleId="Abstract">
    <w:name w:val="Abstract"/>
    <w:basedOn w:val="Normal"/>
    <w:uiPriority w:val="5"/>
    <w:qFormat/>
    <w:rsid w:val="006114B5"/>
    <w:pPr>
      <w:spacing w:line="432" w:lineRule="auto"/>
    </w:pPr>
    <w:rPr>
      <w:sz w:val="26"/>
    </w:rPr>
  </w:style>
  <w:style w:type="paragraph" w:customStyle="1" w:styleId="CoverPageTitle">
    <w:name w:val="Cover Page Title"/>
    <w:basedOn w:val="Normal"/>
    <w:uiPriority w:val="1"/>
    <w:qFormat/>
    <w:rsid w:val="00A5429D"/>
    <w:rPr>
      <w:rFonts w:asciiTheme="majorHAnsi" w:eastAsiaTheme="majorEastAsia" w:hAnsiTheme="majorHAnsi" w:cstheme="majorBidi"/>
      <w:caps/>
      <w:color w:val="775F55" w:themeColor="text2"/>
      <w:sz w:val="110"/>
      <w:szCs w:val="110"/>
    </w:rPr>
  </w:style>
  <w:style w:type="paragraph" w:customStyle="1" w:styleId="CoverPageSubtitle">
    <w:name w:val="Cover Page Subtitle"/>
    <w:basedOn w:val="Normal"/>
    <w:uiPriority w:val="3"/>
    <w:qFormat/>
    <w:rsid w:val="006114B5"/>
    <w:pPr>
      <w:spacing w:after="0"/>
    </w:pPr>
    <w:rPr>
      <w:color w:val="FFFFFF" w:themeColor="background1"/>
      <w:sz w:val="40"/>
      <w:szCs w:val="40"/>
    </w:rPr>
  </w:style>
  <w:style w:type="paragraph" w:styleId="BlockText">
    <w:name w:val="Block Text"/>
    <w:basedOn w:val="Normal"/>
    <w:uiPriority w:val="99"/>
    <w:semiHidden/>
    <w:unhideWhenUsed/>
    <w:rsid w:val="008662AD"/>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ind w:left="1152" w:right="1152"/>
    </w:pPr>
    <w:rPr>
      <w:rFonts w:eastAsiaTheme="minorEastAsia" w:cstheme="minorBidi"/>
      <w:i/>
      <w:iCs/>
      <w:color w:val="355D7E" w:themeColor="accent1" w:themeShade="80"/>
    </w:rPr>
  </w:style>
  <w:style w:type="paragraph" w:styleId="BodyText">
    <w:name w:val="Body Text"/>
    <w:basedOn w:val="Normal"/>
    <w:link w:val="BodyTextChar"/>
    <w:uiPriority w:val="99"/>
    <w:semiHidden/>
    <w:unhideWhenUsed/>
    <w:rsid w:val="005225B2"/>
    <w:pPr>
      <w:spacing w:after="120"/>
    </w:pPr>
  </w:style>
  <w:style w:type="character" w:customStyle="1" w:styleId="BodyTextChar">
    <w:name w:val="Body Text Char"/>
    <w:basedOn w:val="DefaultParagraphFont"/>
    <w:link w:val="BodyText"/>
    <w:uiPriority w:val="99"/>
    <w:semiHidden/>
    <w:rsid w:val="005225B2"/>
  </w:style>
  <w:style w:type="paragraph" w:styleId="BodyText2">
    <w:name w:val="Body Text 2"/>
    <w:basedOn w:val="Normal"/>
    <w:link w:val="BodyText2Char"/>
    <w:uiPriority w:val="99"/>
    <w:semiHidden/>
    <w:unhideWhenUsed/>
    <w:rsid w:val="005225B2"/>
    <w:pPr>
      <w:spacing w:after="120" w:line="480" w:lineRule="auto"/>
    </w:pPr>
  </w:style>
  <w:style w:type="character" w:customStyle="1" w:styleId="BodyText2Char">
    <w:name w:val="Body Text 2 Char"/>
    <w:basedOn w:val="DefaultParagraphFont"/>
    <w:link w:val="BodyText2"/>
    <w:uiPriority w:val="99"/>
    <w:semiHidden/>
    <w:rsid w:val="005225B2"/>
  </w:style>
  <w:style w:type="paragraph" w:styleId="BodyText3">
    <w:name w:val="Body Text 3"/>
    <w:basedOn w:val="Normal"/>
    <w:link w:val="BodyText3Char"/>
    <w:uiPriority w:val="99"/>
    <w:semiHidden/>
    <w:unhideWhenUsed/>
    <w:rsid w:val="005225B2"/>
    <w:pPr>
      <w:spacing w:after="120"/>
    </w:pPr>
    <w:rPr>
      <w:sz w:val="22"/>
      <w:szCs w:val="16"/>
    </w:rPr>
  </w:style>
  <w:style w:type="character" w:customStyle="1" w:styleId="BodyText3Char">
    <w:name w:val="Body Text 3 Char"/>
    <w:basedOn w:val="DefaultParagraphFont"/>
    <w:link w:val="BodyText3"/>
    <w:uiPriority w:val="99"/>
    <w:semiHidden/>
    <w:rsid w:val="005225B2"/>
    <w:rPr>
      <w:sz w:val="22"/>
      <w:szCs w:val="16"/>
    </w:rPr>
  </w:style>
  <w:style w:type="paragraph" w:styleId="BodyTextFirstIndent">
    <w:name w:val="Body Text First Indent"/>
    <w:basedOn w:val="BodyText"/>
    <w:link w:val="BodyTextFirstIndentChar"/>
    <w:uiPriority w:val="99"/>
    <w:semiHidden/>
    <w:unhideWhenUsed/>
    <w:rsid w:val="005225B2"/>
    <w:pPr>
      <w:spacing w:after="200"/>
      <w:ind w:firstLine="360"/>
    </w:pPr>
  </w:style>
  <w:style w:type="character" w:customStyle="1" w:styleId="BodyTextFirstIndentChar">
    <w:name w:val="Body Text First Indent Char"/>
    <w:basedOn w:val="BodyTextChar"/>
    <w:link w:val="BodyTextFirstIndent"/>
    <w:uiPriority w:val="99"/>
    <w:semiHidden/>
    <w:rsid w:val="005225B2"/>
  </w:style>
  <w:style w:type="paragraph" w:styleId="BodyTextIndent">
    <w:name w:val="Body Text Indent"/>
    <w:basedOn w:val="Normal"/>
    <w:link w:val="BodyTextIndentChar"/>
    <w:uiPriority w:val="99"/>
    <w:semiHidden/>
    <w:unhideWhenUsed/>
    <w:rsid w:val="005225B2"/>
    <w:pPr>
      <w:spacing w:after="120"/>
      <w:ind w:left="360"/>
    </w:pPr>
  </w:style>
  <w:style w:type="character" w:customStyle="1" w:styleId="BodyTextIndentChar">
    <w:name w:val="Body Text Indent Char"/>
    <w:basedOn w:val="DefaultParagraphFont"/>
    <w:link w:val="BodyTextIndent"/>
    <w:uiPriority w:val="99"/>
    <w:semiHidden/>
    <w:rsid w:val="005225B2"/>
  </w:style>
  <w:style w:type="paragraph" w:styleId="BodyTextFirstIndent2">
    <w:name w:val="Body Text First Indent 2"/>
    <w:basedOn w:val="BodyTextIndent"/>
    <w:link w:val="BodyTextFirstIndent2Char"/>
    <w:uiPriority w:val="99"/>
    <w:semiHidden/>
    <w:unhideWhenUsed/>
    <w:rsid w:val="005225B2"/>
    <w:pPr>
      <w:spacing w:after="200"/>
      <w:ind w:firstLine="360"/>
    </w:pPr>
  </w:style>
  <w:style w:type="character" w:customStyle="1" w:styleId="BodyTextFirstIndent2Char">
    <w:name w:val="Body Text First Indent 2 Char"/>
    <w:basedOn w:val="BodyTextIndentChar"/>
    <w:link w:val="BodyTextFirstIndent2"/>
    <w:uiPriority w:val="99"/>
    <w:semiHidden/>
    <w:rsid w:val="005225B2"/>
  </w:style>
  <w:style w:type="paragraph" w:styleId="BodyTextIndent2">
    <w:name w:val="Body Text Indent 2"/>
    <w:basedOn w:val="Normal"/>
    <w:link w:val="BodyTextIndent2Char"/>
    <w:uiPriority w:val="99"/>
    <w:semiHidden/>
    <w:unhideWhenUsed/>
    <w:rsid w:val="005225B2"/>
    <w:pPr>
      <w:spacing w:after="120" w:line="480" w:lineRule="auto"/>
      <w:ind w:left="360"/>
    </w:pPr>
  </w:style>
  <w:style w:type="character" w:customStyle="1" w:styleId="BodyTextIndent2Char">
    <w:name w:val="Body Text Indent 2 Char"/>
    <w:basedOn w:val="DefaultParagraphFont"/>
    <w:link w:val="BodyTextIndent2"/>
    <w:uiPriority w:val="99"/>
    <w:semiHidden/>
    <w:rsid w:val="005225B2"/>
  </w:style>
  <w:style w:type="paragraph" w:styleId="BodyTextIndent3">
    <w:name w:val="Body Text Indent 3"/>
    <w:basedOn w:val="Normal"/>
    <w:link w:val="BodyTextIndent3Char"/>
    <w:uiPriority w:val="99"/>
    <w:semiHidden/>
    <w:unhideWhenUsed/>
    <w:rsid w:val="005225B2"/>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5225B2"/>
    <w:rPr>
      <w:sz w:val="22"/>
      <w:szCs w:val="16"/>
    </w:rPr>
  </w:style>
  <w:style w:type="paragraph" w:styleId="Closing">
    <w:name w:val="Closing"/>
    <w:basedOn w:val="Normal"/>
    <w:link w:val="ClosingChar"/>
    <w:uiPriority w:val="99"/>
    <w:semiHidden/>
    <w:unhideWhenUsed/>
    <w:rsid w:val="005225B2"/>
    <w:pPr>
      <w:spacing w:after="0" w:line="240" w:lineRule="auto"/>
      <w:ind w:left="4320"/>
    </w:pPr>
  </w:style>
  <w:style w:type="character" w:customStyle="1" w:styleId="ClosingChar">
    <w:name w:val="Closing Char"/>
    <w:basedOn w:val="DefaultParagraphFont"/>
    <w:link w:val="Closing"/>
    <w:uiPriority w:val="99"/>
    <w:semiHidden/>
    <w:rsid w:val="005225B2"/>
  </w:style>
  <w:style w:type="table" w:styleId="ColorfulGrid">
    <w:name w:val="Colorful Grid"/>
    <w:basedOn w:val="TableNormal"/>
    <w:uiPriority w:val="40"/>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41"/>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0F6" w:themeFill="accent1" w:themeFillTint="33"/>
    </w:tcPr>
    <w:tblStylePr w:type="firstRow">
      <w:rPr>
        <w:b/>
        <w:bCs/>
      </w:rPr>
      <w:tblPr/>
      <w:tcPr>
        <w:shd w:val="clear" w:color="auto" w:fill="D4E1ED" w:themeFill="accent1" w:themeFillTint="66"/>
      </w:tcPr>
    </w:tblStylePr>
    <w:tblStylePr w:type="lastRow">
      <w:rPr>
        <w:b/>
        <w:bCs/>
        <w:color w:val="000000" w:themeColor="text1"/>
      </w:rPr>
      <w:tblPr/>
      <w:tcPr>
        <w:shd w:val="clear" w:color="auto" w:fill="D4E1ED" w:themeFill="accent1" w:themeFillTint="66"/>
      </w:tcPr>
    </w:tblStylePr>
    <w:tblStylePr w:type="firstCol">
      <w:rPr>
        <w:color w:val="FFFFFF" w:themeColor="background1"/>
      </w:rPr>
      <w:tblPr/>
      <w:tcPr>
        <w:shd w:val="clear" w:color="auto" w:fill="548AB7" w:themeFill="accent1" w:themeFillShade="BF"/>
      </w:tcPr>
    </w:tblStylePr>
    <w:tblStylePr w:type="lastCol">
      <w:rPr>
        <w:color w:val="FFFFFF" w:themeColor="background1"/>
      </w:rPr>
      <w:tblPr/>
      <w:tcPr>
        <w:shd w:val="clear" w:color="auto" w:fill="548AB7" w:themeFill="accent1" w:themeFillShade="BF"/>
      </w:tc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ColorfulGrid-Accent2">
    <w:name w:val="Colorful Grid Accent 2"/>
    <w:basedOn w:val="TableNormal"/>
    <w:uiPriority w:val="42"/>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E5DA" w:themeFill="accent2" w:themeFillTint="33"/>
    </w:tcPr>
    <w:tblStylePr w:type="firstRow">
      <w:rPr>
        <w:b/>
        <w:bCs/>
      </w:rPr>
      <w:tblPr/>
      <w:tcPr>
        <w:shd w:val="clear" w:color="auto" w:fill="F1CBB5" w:themeFill="accent2" w:themeFillTint="66"/>
      </w:tcPr>
    </w:tblStylePr>
    <w:tblStylePr w:type="lastRow">
      <w:rPr>
        <w:b/>
        <w:bCs/>
        <w:color w:val="000000" w:themeColor="text1"/>
      </w:rPr>
      <w:tblPr/>
      <w:tcPr>
        <w:shd w:val="clear" w:color="auto" w:fill="F1CBB5" w:themeFill="accent2" w:themeFillTint="66"/>
      </w:tcPr>
    </w:tblStylePr>
    <w:tblStylePr w:type="firstCol">
      <w:rPr>
        <w:color w:val="FFFFFF" w:themeColor="background1"/>
      </w:rPr>
      <w:tblPr/>
      <w:tcPr>
        <w:shd w:val="clear" w:color="auto" w:fill="B85A22" w:themeFill="accent2" w:themeFillShade="BF"/>
      </w:tcPr>
    </w:tblStylePr>
    <w:tblStylePr w:type="lastCol">
      <w:rPr>
        <w:color w:val="FFFFFF" w:themeColor="background1"/>
      </w:rPr>
      <w:tblPr/>
      <w:tcPr>
        <w:shd w:val="clear" w:color="auto" w:fill="B85A22" w:themeFill="accent2" w:themeFillShade="BF"/>
      </w:tc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ColorfulGrid-Accent3">
    <w:name w:val="Colorful Grid Accent 3"/>
    <w:basedOn w:val="TableNormal"/>
    <w:uiPriority w:val="43"/>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EE5" w:themeFill="accent3" w:themeFillTint="33"/>
    </w:tcPr>
    <w:tblStylePr w:type="firstRow">
      <w:rPr>
        <w:b/>
        <w:bCs/>
      </w:rPr>
      <w:tblPr/>
      <w:tcPr>
        <w:shd w:val="clear" w:color="auto" w:fill="DBDDCC" w:themeFill="accent3" w:themeFillTint="66"/>
      </w:tcPr>
    </w:tblStylePr>
    <w:tblStylePr w:type="lastRow">
      <w:rPr>
        <w:b/>
        <w:bCs/>
        <w:color w:val="000000" w:themeColor="text1"/>
      </w:rPr>
      <w:tblPr/>
      <w:tcPr>
        <w:shd w:val="clear" w:color="auto" w:fill="DBDDCC" w:themeFill="accent3" w:themeFillTint="66"/>
      </w:tcPr>
    </w:tblStylePr>
    <w:tblStylePr w:type="firstCol">
      <w:rPr>
        <w:color w:val="FFFFFF" w:themeColor="background1"/>
      </w:rPr>
      <w:tblPr/>
      <w:tcPr>
        <w:shd w:val="clear" w:color="auto" w:fill="80865A" w:themeFill="accent3" w:themeFillShade="BF"/>
      </w:tcPr>
    </w:tblStylePr>
    <w:tblStylePr w:type="lastCol">
      <w:rPr>
        <w:color w:val="FFFFFF" w:themeColor="background1"/>
      </w:rPr>
      <w:tblPr/>
      <w:tcPr>
        <w:shd w:val="clear" w:color="auto" w:fill="80865A" w:themeFill="accent3" w:themeFillShade="BF"/>
      </w:tc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ColorfulGrid-Accent4">
    <w:name w:val="Colorful Grid Accent 4"/>
    <w:basedOn w:val="TableNormal"/>
    <w:uiPriority w:val="44"/>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FDE" w:themeFill="accent4" w:themeFillTint="33"/>
    </w:tcPr>
    <w:tblStylePr w:type="firstRow">
      <w:rPr>
        <w:b/>
        <w:bCs/>
      </w:rPr>
      <w:tblPr/>
      <w:tcPr>
        <w:shd w:val="clear" w:color="auto" w:fill="EFE0BD" w:themeFill="accent4" w:themeFillTint="66"/>
      </w:tcPr>
    </w:tblStylePr>
    <w:tblStylePr w:type="lastRow">
      <w:rPr>
        <w:b/>
        <w:bCs/>
        <w:color w:val="000000" w:themeColor="text1"/>
      </w:rPr>
      <w:tblPr/>
      <w:tcPr>
        <w:shd w:val="clear" w:color="auto" w:fill="EFE0BD" w:themeFill="accent4" w:themeFillTint="66"/>
      </w:tcPr>
    </w:tblStylePr>
    <w:tblStylePr w:type="firstCol">
      <w:rPr>
        <w:color w:val="FFFFFF" w:themeColor="background1"/>
      </w:rPr>
      <w:tblPr/>
      <w:tcPr>
        <w:shd w:val="clear" w:color="auto" w:fill="BA8E2C" w:themeFill="accent4" w:themeFillShade="BF"/>
      </w:tcPr>
    </w:tblStylePr>
    <w:tblStylePr w:type="lastCol">
      <w:rPr>
        <w:color w:val="FFFFFF" w:themeColor="background1"/>
      </w:rPr>
      <w:tblPr/>
      <w:tcPr>
        <w:shd w:val="clear" w:color="auto" w:fill="BA8E2C" w:themeFill="accent4" w:themeFillShade="BF"/>
      </w:tc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ColorfulGrid-Accent5">
    <w:name w:val="Colorful Grid Accent 5"/>
    <w:basedOn w:val="TableNormal"/>
    <w:uiPriority w:val="45"/>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DEB" w:themeFill="accent5" w:themeFillTint="33"/>
    </w:tcPr>
    <w:tblStylePr w:type="firstRow">
      <w:rPr>
        <w:b/>
        <w:bCs/>
      </w:rPr>
      <w:tblPr/>
      <w:tcPr>
        <w:shd w:val="clear" w:color="auto" w:fill="CADBD7" w:themeFill="accent5" w:themeFillTint="66"/>
      </w:tcPr>
    </w:tblStylePr>
    <w:tblStylePr w:type="lastRow">
      <w:rPr>
        <w:b/>
        <w:bCs/>
        <w:color w:val="000000" w:themeColor="text1"/>
      </w:rPr>
      <w:tblPr/>
      <w:tcPr>
        <w:shd w:val="clear" w:color="auto" w:fill="CADBD7" w:themeFill="accent5" w:themeFillTint="66"/>
      </w:tcPr>
    </w:tblStylePr>
    <w:tblStylePr w:type="firstCol">
      <w:rPr>
        <w:color w:val="FFFFFF" w:themeColor="background1"/>
      </w:rPr>
      <w:tblPr/>
      <w:tcPr>
        <w:shd w:val="clear" w:color="auto" w:fill="568278" w:themeFill="accent5" w:themeFillShade="BF"/>
      </w:tcPr>
    </w:tblStylePr>
    <w:tblStylePr w:type="lastCol">
      <w:rPr>
        <w:color w:val="FFFFFF" w:themeColor="background1"/>
      </w:rPr>
      <w:tblPr/>
      <w:tcPr>
        <w:shd w:val="clear" w:color="auto" w:fill="568278" w:themeFill="accent5" w:themeFillShade="BF"/>
      </w:tc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ColorfulGrid-Accent6">
    <w:name w:val="Colorful Grid Accent 6"/>
    <w:basedOn w:val="TableNormal"/>
    <w:uiPriority w:val="46"/>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8E8" w:themeFill="accent6" w:themeFillTint="33"/>
    </w:tcPr>
    <w:tblStylePr w:type="firstRow">
      <w:rPr>
        <w:b/>
        <w:bCs/>
      </w:rPr>
      <w:tblPr/>
      <w:tcPr>
        <w:shd w:val="clear" w:color="auto" w:fill="D5D1D1" w:themeFill="accent6" w:themeFillTint="66"/>
      </w:tcPr>
    </w:tblStylePr>
    <w:tblStylePr w:type="lastRow">
      <w:rPr>
        <w:b/>
        <w:bCs/>
        <w:color w:val="000000" w:themeColor="text1"/>
      </w:rPr>
      <w:tblPr/>
      <w:tcPr>
        <w:shd w:val="clear" w:color="auto" w:fill="D5D1D1" w:themeFill="accent6" w:themeFillTint="66"/>
      </w:tcPr>
    </w:tblStylePr>
    <w:tblStylePr w:type="firstCol">
      <w:rPr>
        <w:color w:val="FFFFFF" w:themeColor="background1"/>
      </w:rPr>
      <w:tblPr/>
      <w:tcPr>
        <w:shd w:val="clear" w:color="auto" w:fill="716767" w:themeFill="accent6" w:themeFillShade="BF"/>
      </w:tcPr>
    </w:tblStylePr>
    <w:tblStylePr w:type="lastCol">
      <w:rPr>
        <w:color w:val="FFFFFF" w:themeColor="background1"/>
      </w:rPr>
      <w:tblPr/>
      <w:tcPr>
        <w:shd w:val="clear" w:color="auto" w:fill="716767" w:themeFill="accent6" w:themeFillShade="BF"/>
      </w:tc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ColorfulList">
    <w:name w:val="Colorful List"/>
    <w:basedOn w:val="TableNormal"/>
    <w:uiPriority w:val="40"/>
    <w:semiHidden/>
    <w:unhideWhenUsed/>
    <w:rsid w:val="005225B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41"/>
    <w:semiHidden/>
    <w:unhideWhenUsed/>
    <w:rsid w:val="005225B2"/>
    <w:pPr>
      <w:spacing w:after="0" w:line="240" w:lineRule="auto"/>
    </w:pPr>
    <w:rPr>
      <w:color w:val="000000" w:themeColor="text1"/>
    </w:rPr>
    <w:tblPr>
      <w:tblStyleRowBandSize w:val="1"/>
      <w:tblStyleColBandSize w:val="1"/>
    </w:tblPr>
    <w:tcPr>
      <w:shd w:val="clear" w:color="auto" w:fill="F4F7FA" w:themeFill="accen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CF4" w:themeFill="accent1" w:themeFillTint="3F"/>
      </w:tcPr>
    </w:tblStylePr>
    <w:tblStylePr w:type="band1Horz">
      <w:tblPr/>
      <w:tcPr>
        <w:shd w:val="clear" w:color="auto" w:fill="E9F0F6" w:themeFill="accent1" w:themeFillTint="33"/>
      </w:tcPr>
    </w:tblStylePr>
  </w:style>
  <w:style w:type="table" w:styleId="ColorfulList-Accent2">
    <w:name w:val="Colorful List Accent 2"/>
    <w:basedOn w:val="TableNormal"/>
    <w:uiPriority w:val="42"/>
    <w:semiHidden/>
    <w:unhideWhenUsed/>
    <w:rsid w:val="005225B2"/>
    <w:pPr>
      <w:spacing w:after="0" w:line="240" w:lineRule="auto"/>
    </w:pPr>
    <w:rPr>
      <w:color w:val="000000" w:themeColor="text1"/>
    </w:rPr>
    <w:tblPr>
      <w:tblStyleRowBandSize w:val="1"/>
      <w:tblStyleColBandSize w:val="1"/>
    </w:tblPr>
    <w:tcPr>
      <w:shd w:val="clear" w:color="auto" w:fill="FBF2EC" w:themeFill="accent2"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FD1" w:themeFill="accent2" w:themeFillTint="3F"/>
      </w:tcPr>
    </w:tblStylePr>
    <w:tblStylePr w:type="band1Horz">
      <w:tblPr/>
      <w:tcPr>
        <w:shd w:val="clear" w:color="auto" w:fill="F8E5DA" w:themeFill="accent2" w:themeFillTint="33"/>
      </w:tcPr>
    </w:tblStylePr>
  </w:style>
  <w:style w:type="table" w:styleId="ColorfulList-Accent3">
    <w:name w:val="Colorful List Accent 3"/>
    <w:basedOn w:val="TableNormal"/>
    <w:uiPriority w:val="43"/>
    <w:semiHidden/>
    <w:unhideWhenUsed/>
    <w:rsid w:val="005225B2"/>
    <w:pPr>
      <w:spacing w:after="0" w:line="240" w:lineRule="auto"/>
    </w:pPr>
    <w:rPr>
      <w:color w:val="000000" w:themeColor="text1"/>
    </w:rPr>
    <w:tblPr>
      <w:tblStyleRowBandSize w:val="1"/>
      <w:tblStyleColBandSize w:val="1"/>
    </w:tblPr>
    <w:tcPr>
      <w:shd w:val="clear" w:color="auto" w:fill="F6F6F2" w:themeFill="accent3" w:themeFillTint="19"/>
    </w:tcPr>
    <w:tblStylePr w:type="firstRow">
      <w:rPr>
        <w:b/>
        <w:bCs/>
        <w:color w:val="FFFFFF" w:themeColor="background1"/>
      </w:rPr>
      <w:tblPr/>
      <w:tcPr>
        <w:tcBorders>
          <w:bottom w:val="single" w:sz="12" w:space="0" w:color="FFFFFF" w:themeColor="background1"/>
        </w:tcBorders>
        <w:shd w:val="clear" w:color="auto" w:fill="C6972F" w:themeFill="accent4" w:themeFillShade="CC"/>
      </w:tcPr>
    </w:tblStylePr>
    <w:tblStylePr w:type="lastRow">
      <w:rPr>
        <w:b/>
        <w:bCs/>
        <w:color w:val="C6972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ADF" w:themeFill="accent3" w:themeFillTint="3F"/>
      </w:tcPr>
    </w:tblStylePr>
    <w:tblStylePr w:type="band1Horz">
      <w:tblPr/>
      <w:tcPr>
        <w:shd w:val="clear" w:color="auto" w:fill="EDEEE5" w:themeFill="accent3" w:themeFillTint="33"/>
      </w:tcPr>
    </w:tblStylePr>
  </w:style>
  <w:style w:type="table" w:styleId="ColorfulList-Accent4">
    <w:name w:val="Colorful List Accent 4"/>
    <w:basedOn w:val="TableNormal"/>
    <w:uiPriority w:val="44"/>
    <w:semiHidden/>
    <w:unhideWhenUsed/>
    <w:rsid w:val="005225B2"/>
    <w:pPr>
      <w:spacing w:after="0" w:line="240" w:lineRule="auto"/>
    </w:pPr>
    <w:rPr>
      <w:color w:val="000000" w:themeColor="text1"/>
    </w:rPr>
    <w:tblPr>
      <w:tblStyleRowBandSize w:val="1"/>
      <w:tblStyleColBandSize w:val="1"/>
    </w:tblPr>
    <w:tcPr>
      <w:shd w:val="clear" w:color="auto" w:fill="FBF7EE" w:themeFill="accent4" w:themeFillTint="19"/>
    </w:tcPr>
    <w:tblStylePr w:type="firstRow">
      <w:rPr>
        <w:b/>
        <w:bCs/>
        <w:color w:val="FFFFFF" w:themeColor="background1"/>
      </w:rPr>
      <w:tblPr/>
      <w:tcPr>
        <w:tcBorders>
          <w:bottom w:val="single" w:sz="12" w:space="0" w:color="FFFFFF" w:themeColor="background1"/>
        </w:tcBorders>
        <w:shd w:val="clear" w:color="auto" w:fill="899060" w:themeFill="accent3" w:themeFillShade="CC"/>
      </w:tcPr>
    </w:tblStylePr>
    <w:tblStylePr w:type="lastRow">
      <w:rPr>
        <w:b/>
        <w:bCs/>
        <w:color w:val="89906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BD6" w:themeFill="accent4" w:themeFillTint="3F"/>
      </w:tcPr>
    </w:tblStylePr>
    <w:tblStylePr w:type="band1Horz">
      <w:tblPr/>
      <w:tcPr>
        <w:shd w:val="clear" w:color="auto" w:fill="F7EFDE" w:themeFill="accent4" w:themeFillTint="33"/>
      </w:tcPr>
    </w:tblStylePr>
  </w:style>
  <w:style w:type="table" w:styleId="ColorfulList-Accent5">
    <w:name w:val="Colorful List Accent 5"/>
    <w:basedOn w:val="TableNormal"/>
    <w:uiPriority w:val="45"/>
    <w:semiHidden/>
    <w:unhideWhenUsed/>
    <w:rsid w:val="005225B2"/>
    <w:pPr>
      <w:spacing w:after="0" w:line="240" w:lineRule="auto"/>
    </w:pPr>
    <w:rPr>
      <w:color w:val="000000" w:themeColor="text1"/>
    </w:rPr>
    <w:tblPr>
      <w:tblStyleRowBandSize w:val="1"/>
      <w:tblStyleColBandSize w:val="1"/>
    </w:tblPr>
    <w:tcPr>
      <w:shd w:val="clear" w:color="auto" w:fill="F2F6F5" w:themeFill="accent5" w:themeFillTint="19"/>
    </w:tcPr>
    <w:tblStylePr w:type="firstRow">
      <w:rPr>
        <w:b/>
        <w:bCs/>
        <w:color w:val="FFFFFF" w:themeColor="background1"/>
      </w:rPr>
      <w:tblPr/>
      <w:tcPr>
        <w:tcBorders>
          <w:bottom w:val="single" w:sz="12" w:space="0" w:color="FFFFFF" w:themeColor="background1"/>
        </w:tcBorders>
        <w:shd w:val="clear" w:color="auto" w:fill="796E6E" w:themeFill="accent6" w:themeFillShade="CC"/>
      </w:tcPr>
    </w:tblStylePr>
    <w:tblStylePr w:type="lastRow">
      <w:rPr>
        <w:b/>
        <w:bCs/>
        <w:color w:val="79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9E6" w:themeFill="accent5" w:themeFillTint="3F"/>
      </w:tcPr>
    </w:tblStylePr>
    <w:tblStylePr w:type="band1Horz">
      <w:tblPr/>
      <w:tcPr>
        <w:shd w:val="clear" w:color="auto" w:fill="E4EDEB" w:themeFill="accent5" w:themeFillTint="33"/>
      </w:tcPr>
    </w:tblStylePr>
  </w:style>
  <w:style w:type="table" w:styleId="ColorfulList-Accent6">
    <w:name w:val="Colorful List Accent 6"/>
    <w:basedOn w:val="TableNormal"/>
    <w:uiPriority w:val="46"/>
    <w:semiHidden/>
    <w:unhideWhenUsed/>
    <w:rsid w:val="005225B2"/>
    <w:pPr>
      <w:spacing w:after="0" w:line="240" w:lineRule="auto"/>
    </w:pPr>
    <w:rPr>
      <w:color w:val="000000" w:themeColor="text1"/>
    </w:r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5C8B80" w:themeFill="accent5" w:themeFillShade="CC"/>
      </w:tcPr>
    </w:tblStylePr>
    <w:tblStylePr w:type="lastRow">
      <w:rPr>
        <w:b/>
        <w:bCs/>
        <w:color w:val="5C8B8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2E2" w:themeFill="accent6" w:themeFillTint="3F"/>
      </w:tcPr>
    </w:tblStylePr>
    <w:tblStylePr w:type="band1Horz">
      <w:tblPr/>
      <w:tcPr>
        <w:shd w:val="clear" w:color="auto" w:fill="EAE8E8" w:themeFill="accent6" w:themeFillTint="33"/>
      </w:tcPr>
    </w:tblStylePr>
  </w:style>
  <w:style w:type="table" w:styleId="ColorfulShading">
    <w:name w:val="Colorful Shading"/>
    <w:basedOn w:val="TableNormal"/>
    <w:uiPriority w:val="40"/>
    <w:semiHidden/>
    <w:unhideWhenUsed/>
    <w:rsid w:val="005225B2"/>
    <w:pPr>
      <w:spacing w:after="0" w:line="240" w:lineRule="auto"/>
    </w:pPr>
    <w:rPr>
      <w:color w:val="000000" w:themeColor="text1"/>
    </w:rPr>
    <w:tblPr>
      <w:tblStyleRowBandSize w:val="1"/>
      <w:tblStyleColBandSize w:val="1"/>
      <w:tblBorders>
        <w:top w:val="single" w:sz="24" w:space="0" w:color="DD80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41"/>
    <w:semiHidden/>
    <w:unhideWhenUsed/>
    <w:rsid w:val="005225B2"/>
    <w:pPr>
      <w:spacing w:after="0" w:line="240" w:lineRule="auto"/>
    </w:pPr>
    <w:rPr>
      <w:color w:val="000000" w:themeColor="text1"/>
    </w:rPr>
    <w:tblPr>
      <w:tblStyleRowBandSize w:val="1"/>
      <w:tblStyleColBandSize w:val="1"/>
      <w:tblBorders>
        <w:top w:val="single" w:sz="24" w:space="0" w:color="DD8047" w:themeColor="accent2"/>
        <w:left w:val="single" w:sz="4" w:space="0" w:color="94B6D2" w:themeColor="accent1"/>
        <w:bottom w:val="single" w:sz="4" w:space="0" w:color="94B6D2" w:themeColor="accent1"/>
        <w:right w:val="single" w:sz="4" w:space="0" w:color="94B6D2" w:themeColor="accent1"/>
        <w:insideH w:val="single" w:sz="4" w:space="0" w:color="FFFFFF" w:themeColor="background1"/>
        <w:insideV w:val="single" w:sz="4" w:space="0" w:color="FFFFFF" w:themeColor="background1"/>
      </w:tblBorders>
    </w:tblPr>
    <w:tcPr>
      <w:shd w:val="clear" w:color="auto" w:fill="F4F7FA" w:themeFill="accen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6F97" w:themeFill="accent1" w:themeFillShade="99"/>
      </w:tcPr>
    </w:tblStylePr>
    <w:tblStylePr w:type="firstCol">
      <w:rPr>
        <w:color w:val="FFFFFF" w:themeColor="background1"/>
      </w:rPr>
      <w:tblPr/>
      <w:tcPr>
        <w:tcBorders>
          <w:top w:val="nil"/>
          <w:left w:val="nil"/>
          <w:bottom w:val="nil"/>
          <w:right w:val="nil"/>
          <w:insideH w:val="single" w:sz="4" w:space="0" w:color="3F6F97" w:themeColor="accent1" w:themeShade="99"/>
          <w:insideV w:val="nil"/>
        </w:tcBorders>
        <w:shd w:val="clear" w:color="auto" w:fill="3F6F9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F6F97" w:themeFill="accent1" w:themeFillShade="99"/>
      </w:tcPr>
    </w:tblStylePr>
    <w:tblStylePr w:type="band1Vert">
      <w:tblPr/>
      <w:tcPr>
        <w:shd w:val="clear" w:color="auto" w:fill="D4E1ED" w:themeFill="accent1" w:themeFillTint="66"/>
      </w:tcPr>
    </w:tblStylePr>
    <w:tblStylePr w:type="band1Horz">
      <w:tblPr/>
      <w:tcPr>
        <w:shd w:val="clear" w:color="auto" w:fill="C9DAE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42"/>
    <w:semiHidden/>
    <w:unhideWhenUsed/>
    <w:rsid w:val="005225B2"/>
    <w:pPr>
      <w:spacing w:after="0" w:line="240" w:lineRule="auto"/>
    </w:pPr>
    <w:rPr>
      <w:color w:val="000000" w:themeColor="text1"/>
    </w:rPr>
    <w:tblPr>
      <w:tblStyleRowBandSize w:val="1"/>
      <w:tblStyleColBandSize w:val="1"/>
      <w:tblBorders>
        <w:top w:val="single" w:sz="24" w:space="0" w:color="DD8047" w:themeColor="accent2"/>
        <w:left w:val="single" w:sz="4" w:space="0" w:color="DD8047" w:themeColor="accent2"/>
        <w:bottom w:val="single" w:sz="4" w:space="0" w:color="DD8047" w:themeColor="accent2"/>
        <w:right w:val="single" w:sz="4" w:space="0" w:color="DD8047" w:themeColor="accent2"/>
        <w:insideH w:val="single" w:sz="4" w:space="0" w:color="FFFFFF" w:themeColor="background1"/>
        <w:insideV w:val="single" w:sz="4" w:space="0" w:color="FFFFFF" w:themeColor="background1"/>
      </w:tblBorders>
    </w:tblPr>
    <w:tcPr>
      <w:shd w:val="clear" w:color="auto" w:fill="FBF2EC" w:themeFill="accent2"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481B" w:themeFill="accent2" w:themeFillShade="99"/>
      </w:tcPr>
    </w:tblStylePr>
    <w:tblStylePr w:type="firstCol">
      <w:rPr>
        <w:color w:val="FFFFFF" w:themeColor="background1"/>
      </w:rPr>
      <w:tblPr/>
      <w:tcPr>
        <w:tcBorders>
          <w:top w:val="nil"/>
          <w:left w:val="nil"/>
          <w:bottom w:val="nil"/>
          <w:right w:val="nil"/>
          <w:insideH w:val="single" w:sz="4" w:space="0" w:color="93481B" w:themeColor="accent2" w:themeShade="99"/>
          <w:insideV w:val="nil"/>
        </w:tcBorders>
        <w:shd w:val="clear" w:color="auto" w:fill="9348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3481B" w:themeFill="accent2" w:themeFillShade="99"/>
      </w:tcPr>
    </w:tblStylePr>
    <w:tblStylePr w:type="band1Vert">
      <w:tblPr/>
      <w:tcPr>
        <w:shd w:val="clear" w:color="auto" w:fill="F1CBB5" w:themeFill="accent2" w:themeFillTint="66"/>
      </w:tcPr>
    </w:tblStylePr>
    <w:tblStylePr w:type="band1Horz">
      <w:tblPr/>
      <w:tcPr>
        <w:shd w:val="clear" w:color="auto" w:fill="EEBF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43"/>
    <w:semiHidden/>
    <w:unhideWhenUsed/>
    <w:rsid w:val="005225B2"/>
    <w:pPr>
      <w:spacing w:after="0" w:line="240" w:lineRule="auto"/>
    </w:pPr>
    <w:rPr>
      <w:color w:val="000000" w:themeColor="text1"/>
    </w:rPr>
    <w:tblPr>
      <w:tblStyleRowBandSize w:val="1"/>
      <w:tblStyleColBandSize w:val="1"/>
      <w:tblBorders>
        <w:top w:val="single" w:sz="24" w:space="0" w:color="D8B25C" w:themeColor="accent4"/>
        <w:left w:val="single" w:sz="4" w:space="0" w:color="A5AB81" w:themeColor="accent3"/>
        <w:bottom w:val="single" w:sz="4" w:space="0" w:color="A5AB81" w:themeColor="accent3"/>
        <w:right w:val="single" w:sz="4" w:space="0" w:color="A5AB81" w:themeColor="accent3"/>
        <w:insideH w:val="single" w:sz="4" w:space="0" w:color="FFFFFF" w:themeColor="background1"/>
        <w:insideV w:val="single" w:sz="4" w:space="0" w:color="FFFFFF" w:themeColor="background1"/>
      </w:tblBorders>
    </w:tblPr>
    <w:tcPr>
      <w:shd w:val="clear" w:color="auto" w:fill="F6F6F2" w:themeFill="accent3" w:themeFillTint="19"/>
    </w:tcPr>
    <w:tblStylePr w:type="firstRow">
      <w:rPr>
        <w:b/>
        <w:bCs/>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6C48" w:themeFill="accent3" w:themeFillShade="99"/>
      </w:tcPr>
    </w:tblStylePr>
    <w:tblStylePr w:type="firstCol">
      <w:rPr>
        <w:color w:val="FFFFFF" w:themeColor="background1"/>
      </w:rPr>
      <w:tblPr/>
      <w:tcPr>
        <w:tcBorders>
          <w:top w:val="nil"/>
          <w:left w:val="nil"/>
          <w:bottom w:val="nil"/>
          <w:right w:val="nil"/>
          <w:insideH w:val="single" w:sz="4" w:space="0" w:color="666C48" w:themeColor="accent3" w:themeShade="99"/>
          <w:insideV w:val="nil"/>
        </w:tcBorders>
        <w:shd w:val="clear" w:color="auto" w:fill="666C4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66C48" w:themeFill="accent3" w:themeFillShade="99"/>
      </w:tcPr>
    </w:tblStylePr>
    <w:tblStylePr w:type="band1Vert">
      <w:tblPr/>
      <w:tcPr>
        <w:shd w:val="clear" w:color="auto" w:fill="DBDDCC" w:themeFill="accent3" w:themeFillTint="66"/>
      </w:tcPr>
    </w:tblStylePr>
    <w:tblStylePr w:type="band1Horz">
      <w:tblPr/>
      <w:tcPr>
        <w:shd w:val="clear" w:color="auto" w:fill="D2D5C0" w:themeFill="accent3" w:themeFillTint="7F"/>
      </w:tcPr>
    </w:tblStylePr>
  </w:style>
  <w:style w:type="table" w:styleId="ColorfulShading-Accent4">
    <w:name w:val="Colorful Shading Accent 4"/>
    <w:basedOn w:val="TableNormal"/>
    <w:uiPriority w:val="44"/>
    <w:semiHidden/>
    <w:unhideWhenUsed/>
    <w:rsid w:val="005225B2"/>
    <w:pPr>
      <w:spacing w:after="0" w:line="240" w:lineRule="auto"/>
    </w:pPr>
    <w:rPr>
      <w:color w:val="000000" w:themeColor="text1"/>
    </w:rPr>
    <w:tblPr>
      <w:tblStyleRowBandSize w:val="1"/>
      <w:tblStyleColBandSize w:val="1"/>
      <w:tblBorders>
        <w:top w:val="single" w:sz="24" w:space="0" w:color="A5AB81" w:themeColor="accent3"/>
        <w:left w:val="single" w:sz="4" w:space="0" w:color="D8B25C" w:themeColor="accent4"/>
        <w:bottom w:val="single" w:sz="4" w:space="0" w:color="D8B25C" w:themeColor="accent4"/>
        <w:right w:val="single" w:sz="4" w:space="0" w:color="D8B25C" w:themeColor="accent4"/>
        <w:insideH w:val="single" w:sz="4" w:space="0" w:color="FFFFFF" w:themeColor="background1"/>
        <w:insideV w:val="single" w:sz="4" w:space="0" w:color="FFFFFF" w:themeColor="background1"/>
      </w:tblBorders>
    </w:tblPr>
    <w:tcPr>
      <w:shd w:val="clear" w:color="auto" w:fill="FBF7EE" w:themeFill="accent4" w:themeFillTint="19"/>
    </w:tcPr>
    <w:tblStylePr w:type="firstRow">
      <w:rPr>
        <w:b/>
        <w:bCs/>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7123" w:themeFill="accent4" w:themeFillShade="99"/>
      </w:tcPr>
    </w:tblStylePr>
    <w:tblStylePr w:type="firstCol">
      <w:rPr>
        <w:color w:val="FFFFFF" w:themeColor="background1"/>
      </w:rPr>
      <w:tblPr/>
      <w:tcPr>
        <w:tcBorders>
          <w:top w:val="nil"/>
          <w:left w:val="nil"/>
          <w:bottom w:val="nil"/>
          <w:right w:val="nil"/>
          <w:insideH w:val="single" w:sz="4" w:space="0" w:color="957123" w:themeColor="accent4" w:themeShade="99"/>
          <w:insideV w:val="nil"/>
        </w:tcBorders>
        <w:shd w:val="clear" w:color="auto" w:fill="95712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57123" w:themeFill="accent4" w:themeFillShade="99"/>
      </w:tcPr>
    </w:tblStylePr>
    <w:tblStylePr w:type="band1Vert">
      <w:tblPr/>
      <w:tcPr>
        <w:shd w:val="clear" w:color="auto" w:fill="EFE0BD" w:themeFill="accent4" w:themeFillTint="66"/>
      </w:tcPr>
    </w:tblStylePr>
    <w:tblStylePr w:type="band1Horz">
      <w:tblPr/>
      <w:tcPr>
        <w:shd w:val="clear" w:color="auto" w:fill="EBD8A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45"/>
    <w:semiHidden/>
    <w:unhideWhenUsed/>
    <w:rsid w:val="005225B2"/>
    <w:pPr>
      <w:spacing w:after="0" w:line="240" w:lineRule="auto"/>
    </w:pPr>
    <w:rPr>
      <w:color w:val="000000" w:themeColor="text1"/>
    </w:rPr>
    <w:tblPr>
      <w:tblStyleRowBandSize w:val="1"/>
      <w:tblStyleColBandSize w:val="1"/>
      <w:tblBorders>
        <w:top w:val="single" w:sz="24" w:space="0" w:color="968C8C" w:themeColor="accent6"/>
        <w:left w:val="single" w:sz="4" w:space="0" w:color="7BA79D" w:themeColor="accent5"/>
        <w:bottom w:val="single" w:sz="4" w:space="0" w:color="7BA79D" w:themeColor="accent5"/>
        <w:right w:val="single" w:sz="4" w:space="0" w:color="7BA79D" w:themeColor="accent5"/>
        <w:insideH w:val="single" w:sz="4" w:space="0" w:color="FFFFFF" w:themeColor="background1"/>
        <w:insideV w:val="single" w:sz="4" w:space="0" w:color="FFFFFF" w:themeColor="background1"/>
      </w:tblBorders>
    </w:tblPr>
    <w:tcPr>
      <w:shd w:val="clear" w:color="auto" w:fill="F2F6F5" w:themeFill="accent5" w:themeFillTint="19"/>
    </w:tcPr>
    <w:tblStylePr w:type="firstRow">
      <w:rPr>
        <w:b/>
        <w:bCs/>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6860" w:themeFill="accent5" w:themeFillShade="99"/>
      </w:tcPr>
    </w:tblStylePr>
    <w:tblStylePr w:type="firstCol">
      <w:rPr>
        <w:color w:val="FFFFFF" w:themeColor="background1"/>
      </w:rPr>
      <w:tblPr/>
      <w:tcPr>
        <w:tcBorders>
          <w:top w:val="nil"/>
          <w:left w:val="nil"/>
          <w:bottom w:val="nil"/>
          <w:right w:val="nil"/>
          <w:insideH w:val="single" w:sz="4" w:space="0" w:color="456860" w:themeColor="accent5" w:themeShade="99"/>
          <w:insideV w:val="nil"/>
        </w:tcBorders>
        <w:shd w:val="clear" w:color="auto" w:fill="45686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6860" w:themeFill="accent5" w:themeFillShade="99"/>
      </w:tcPr>
    </w:tblStylePr>
    <w:tblStylePr w:type="band1Vert">
      <w:tblPr/>
      <w:tcPr>
        <w:shd w:val="clear" w:color="auto" w:fill="CADBD7" w:themeFill="accent5" w:themeFillTint="66"/>
      </w:tcPr>
    </w:tblStylePr>
    <w:tblStylePr w:type="band1Horz">
      <w:tblPr/>
      <w:tcPr>
        <w:shd w:val="clear" w:color="auto" w:fill="BDD3C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46"/>
    <w:semiHidden/>
    <w:unhideWhenUsed/>
    <w:rsid w:val="005225B2"/>
    <w:pPr>
      <w:spacing w:after="0" w:line="240" w:lineRule="auto"/>
    </w:pPr>
    <w:rPr>
      <w:color w:val="000000" w:themeColor="text1"/>
    </w:rPr>
    <w:tblPr>
      <w:tblStyleRowBandSize w:val="1"/>
      <w:tblStyleColBandSize w:val="1"/>
      <w:tblBorders>
        <w:top w:val="single" w:sz="24" w:space="0" w:color="7BA79D" w:themeColor="accent5"/>
        <w:left w:val="single" w:sz="4" w:space="0" w:color="968C8C" w:themeColor="accent6"/>
        <w:bottom w:val="single" w:sz="4" w:space="0" w:color="968C8C" w:themeColor="accent6"/>
        <w:right w:val="single" w:sz="4" w:space="0" w:color="968C8C"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353" w:themeFill="accent6" w:themeFillShade="99"/>
      </w:tcPr>
    </w:tblStylePr>
    <w:tblStylePr w:type="firstCol">
      <w:rPr>
        <w:color w:val="FFFFFF" w:themeColor="background1"/>
      </w:rPr>
      <w:tblPr/>
      <w:tcPr>
        <w:tcBorders>
          <w:top w:val="nil"/>
          <w:left w:val="nil"/>
          <w:bottom w:val="nil"/>
          <w:right w:val="nil"/>
          <w:insideH w:val="single" w:sz="4" w:space="0" w:color="5A5353" w:themeColor="accent6" w:themeShade="99"/>
          <w:insideV w:val="nil"/>
        </w:tcBorders>
        <w:shd w:val="clear" w:color="auto" w:fill="5A535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A5353" w:themeFill="accent6" w:themeFillShade="99"/>
      </w:tcPr>
    </w:tblStylePr>
    <w:tblStylePr w:type="band1Vert">
      <w:tblPr/>
      <w:tcPr>
        <w:shd w:val="clear" w:color="auto" w:fill="D5D1D1" w:themeFill="accent6" w:themeFillTint="66"/>
      </w:tcPr>
    </w:tblStylePr>
    <w:tblStylePr w:type="band1Horz">
      <w:tblPr/>
      <w:tcPr>
        <w:shd w:val="clear" w:color="auto" w:fill="CAC5C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225B2"/>
    <w:rPr>
      <w:sz w:val="22"/>
      <w:szCs w:val="16"/>
    </w:rPr>
  </w:style>
  <w:style w:type="paragraph" w:styleId="CommentText">
    <w:name w:val="annotation text"/>
    <w:basedOn w:val="Normal"/>
    <w:link w:val="CommentTextChar"/>
    <w:uiPriority w:val="99"/>
    <w:semiHidden/>
    <w:unhideWhenUsed/>
    <w:rsid w:val="005225B2"/>
    <w:pPr>
      <w:spacing w:line="240" w:lineRule="auto"/>
    </w:pPr>
    <w:rPr>
      <w:sz w:val="22"/>
      <w:szCs w:val="20"/>
    </w:rPr>
  </w:style>
  <w:style w:type="character" w:customStyle="1" w:styleId="CommentTextChar">
    <w:name w:val="Comment Text Char"/>
    <w:basedOn w:val="DefaultParagraphFont"/>
    <w:link w:val="CommentText"/>
    <w:uiPriority w:val="99"/>
    <w:semiHidden/>
    <w:rsid w:val="005225B2"/>
    <w:rPr>
      <w:sz w:val="22"/>
      <w:szCs w:val="20"/>
    </w:rPr>
  </w:style>
  <w:style w:type="paragraph" w:styleId="CommentSubject">
    <w:name w:val="annotation subject"/>
    <w:basedOn w:val="CommentText"/>
    <w:next w:val="CommentText"/>
    <w:link w:val="CommentSubjectChar"/>
    <w:uiPriority w:val="99"/>
    <w:semiHidden/>
    <w:unhideWhenUsed/>
    <w:rsid w:val="005225B2"/>
    <w:rPr>
      <w:b/>
      <w:bCs/>
    </w:rPr>
  </w:style>
  <w:style w:type="character" w:customStyle="1" w:styleId="CommentSubjectChar">
    <w:name w:val="Comment Subject Char"/>
    <w:basedOn w:val="CommentTextChar"/>
    <w:link w:val="CommentSubject"/>
    <w:uiPriority w:val="99"/>
    <w:semiHidden/>
    <w:rsid w:val="005225B2"/>
    <w:rPr>
      <w:b/>
      <w:bCs/>
      <w:sz w:val="22"/>
      <w:szCs w:val="20"/>
    </w:rPr>
  </w:style>
  <w:style w:type="table" w:styleId="DarkList">
    <w:name w:val="Dark List"/>
    <w:basedOn w:val="TableNormal"/>
    <w:uiPriority w:val="40"/>
    <w:semiHidden/>
    <w:unhideWhenUsed/>
    <w:rsid w:val="005225B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41"/>
    <w:semiHidden/>
    <w:unhideWhenUsed/>
    <w:rsid w:val="005225B2"/>
    <w:pPr>
      <w:spacing w:after="0" w:line="240" w:lineRule="auto"/>
    </w:pPr>
    <w:rPr>
      <w:color w:val="FFFFFF" w:themeColor="background1"/>
    </w:rPr>
    <w:tblPr>
      <w:tblStyleRowBandSize w:val="1"/>
      <w:tblStyleColBandSize w:val="1"/>
    </w:tblPr>
    <w:tcPr>
      <w:shd w:val="clear" w:color="auto" w:fill="94B6D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5C7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48AB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48AB7" w:themeFill="accent1" w:themeFillShade="BF"/>
      </w:tcPr>
    </w:tblStylePr>
    <w:tblStylePr w:type="band1Vert">
      <w:tblPr/>
      <w:tcPr>
        <w:tcBorders>
          <w:top w:val="nil"/>
          <w:left w:val="nil"/>
          <w:bottom w:val="nil"/>
          <w:right w:val="nil"/>
          <w:insideH w:val="nil"/>
          <w:insideV w:val="nil"/>
        </w:tcBorders>
        <w:shd w:val="clear" w:color="auto" w:fill="548AB7" w:themeFill="accent1" w:themeFillShade="BF"/>
      </w:tcPr>
    </w:tblStylePr>
    <w:tblStylePr w:type="band1Horz">
      <w:tblPr/>
      <w:tcPr>
        <w:tcBorders>
          <w:top w:val="nil"/>
          <w:left w:val="nil"/>
          <w:bottom w:val="nil"/>
          <w:right w:val="nil"/>
          <w:insideH w:val="nil"/>
          <w:insideV w:val="nil"/>
        </w:tcBorders>
        <w:shd w:val="clear" w:color="auto" w:fill="548AB7" w:themeFill="accent1" w:themeFillShade="BF"/>
      </w:tcPr>
    </w:tblStylePr>
  </w:style>
  <w:style w:type="table" w:styleId="DarkList-Accent2">
    <w:name w:val="Dark List Accent 2"/>
    <w:basedOn w:val="TableNormal"/>
    <w:uiPriority w:val="42"/>
    <w:semiHidden/>
    <w:unhideWhenUsed/>
    <w:rsid w:val="005225B2"/>
    <w:pPr>
      <w:spacing w:after="0" w:line="240" w:lineRule="auto"/>
    </w:pPr>
    <w:rPr>
      <w:color w:val="FFFFFF" w:themeColor="background1"/>
    </w:rPr>
    <w:tblPr>
      <w:tblStyleRowBandSize w:val="1"/>
      <w:tblStyleColBandSize w:val="1"/>
    </w:tblPr>
    <w:tcPr>
      <w:shd w:val="clear" w:color="auto" w:fill="DD80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C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85A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85A22" w:themeFill="accent2" w:themeFillShade="BF"/>
      </w:tcPr>
    </w:tblStylePr>
    <w:tblStylePr w:type="band1Vert">
      <w:tblPr/>
      <w:tcPr>
        <w:tcBorders>
          <w:top w:val="nil"/>
          <w:left w:val="nil"/>
          <w:bottom w:val="nil"/>
          <w:right w:val="nil"/>
          <w:insideH w:val="nil"/>
          <w:insideV w:val="nil"/>
        </w:tcBorders>
        <w:shd w:val="clear" w:color="auto" w:fill="B85A22" w:themeFill="accent2" w:themeFillShade="BF"/>
      </w:tcPr>
    </w:tblStylePr>
    <w:tblStylePr w:type="band1Horz">
      <w:tblPr/>
      <w:tcPr>
        <w:tcBorders>
          <w:top w:val="nil"/>
          <w:left w:val="nil"/>
          <w:bottom w:val="nil"/>
          <w:right w:val="nil"/>
          <w:insideH w:val="nil"/>
          <w:insideV w:val="nil"/>
        </w:tcBorders>
        <w:shd w:val="clear" w:color="auto" w:fill="B85A22" w:themeFill="accent2" w:themeFillShade="BF"/>
      </w:tcPr>
    </w:tblStylePr>
  </w:style>
  <w:style w:type="table" w:styleId="DarkList-Accent3">
    <w:name w:val="Dark List Accent 3"/>
    <w:basedOn w:val="TableNormal"/>
    <w:uiPriority w:val="43"/>
    <w:semiHidden/>
    <w:unhideWhenUsed/>
    <w:rsid w:val="005225B2"/>
    <w:pPr>
      <w:spacing w:after="0" w:line="240" w:lineRule="auto"/>
    </w:pPr>
    <w:rPr>
      <w:color w:val="FFFFFF" w:themeColor="background1"/>
    </w:rPr>
    <w:tblPr>
      <w:tblStyleRowBandSize w:val="1"/>
      <w:tblStyleColBandSize w:val="1"/>
    </w:tblPr>
    <w:tcPr>
      <w:shd w:val="clear" w:color="auto" w:fill="A5AB8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93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0865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0865A" w:themeFill="accent3" w:themeFillShade="BF"/>
      </w:tcPr>
    </w:tblStylePr>
    <w:tblStylePr w:type="band1Vert">
      <w:tblPr/>
      <w:tcPr>
        <w:tcBorders>
          <w:top w:val="nil"/>
          <w:left w:val="nil"/>
          <w:bottom w:val="nil"/>
          <w:right w:val="nil"/>
          <w:insideH w:val="nil"/>
          <w:insideV w:val="nil"/>
        </w:tcBorders>
        <w:shd w:val="clear" w:color="auto" w:fill="80865A" w:themeFill="accent3" w:themeFillShade="BF"/>
      </w:tcPr>
    </w:tblStylePr>
    <w:tblStylePr w:type="band1Horz">
      <w:tblPr/>
      <w:tcPr>
        <w:tcBorders>
          <w:top w:val="nil"/>
          <w:left w:val="nil"/>
          <w:bottom w:val="nil"/>
          <w:right w:val="nil"/>
          <w:insideH w:val="nil"/>
          <w:insideV w:val="nil"/>
        </w:tcBorders>
        <w:shd w:val="clear" w:color="auto" w:fill="80865A" w:themeFill="accent3" w:themeFillShade="BF"/>
      </w:tcPr>
    </w:tblStylePr>
  </w:style>
  <w:style w:type="table" w:styleId="DarkList-Accent4">
    <w:name w:val="Dark List Accent 4"/>
    <w:basedOn w:val="TableNormal"/>
    <w:uiPriority w:val="44"/>
    <w:semiHidden/>
    <w:unhideWhenUsed/>
    <w:rsid w:val="005225B2"/>
    <w:pPr>
      <w:spacing w:after="0" w:line="240" w:lineRule="auto"/>
    </w:pPr>
    <w:rPr>
      <w:color w:val="FFFFFF" w:themeColor="background1"/>
    </w:rPr>
    <w:tblPr>
      <w:tblStyleRowBandSize w:val="1"/>
      <w:tblStyleColBandSize w:val="1"/>
    </w:tblPr>
    <w:tcPr>
      <w:shd w:val="clear" w:color="auto" w:fill="D8B25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5E1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A8E2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A8E2C" w:themeFill="accent4" w:themeFillShade="BF"/>
      </w:tcPr>
    </w:tblStylePr>
    <w:tblStylePr w:type="band1Vert">
      <w:tblPr/>
      <w:tcPr>
        <w:tcBorders>
          <w:top w:val="nil"/>
          <w:left w:val="nil"/>
          <w:bottom w:val="nil"/>
          <w:right w:val="nil"/>
          <w:insideH w:val="nil"/>
          <w:insideV w:val="nil"/>
        </w:tcBorders>
        <w:shd w:val="clear" w:color="auto" w:fill="BA8E2C" w:themeFill="accent4" w:themeFillShade="BF"/>
      </w:tcPr>
    </w:tblStylePr>
    <w:tblStylePr w:type="band1Horz">
      <w:tblPr/>
      <w:tcPr>
        <w:tcBorders>
          <w:top w:val="nil"/>
          <w:left w:val="nil"/>
          <w:bottom w:val="nil"/>
          <w:right w:val="nil"/>
          <w:insideH w:val="nil"/>
          <w:insideV w:val="nil"/>
        </w:tcBorders>
        <w:shd w:val="clear" w:color="auto" w:fill="BA8E2C" w:themeFill="accent4" w:themeFillShade="BF"/>
      </w:tcPr>
    </w:tblStylePr>
  </w:style>
  <w:style w:type="table" w:styleId="DarkList-Accent5">
    <w:name w:val="Dark List Accent 5"/>
    <w:basedOn w:val="TableNormal"/>
    <w:uiPriority w:val="45"/>
    <w:semiHidden/>
    <w:unhideWhenUsed/>
    <w:rsid w:val="005225B2"/>
    <w:pPr>
      <w:spacing w:after="0" w:line="240" w:lineRule="auto"/>
    </w:pPr>
    <w:rPr>
      <w:color w:val="FFFFFF" w:themeColor="background1"/>
    </w:rPr>
    <w:tblPr>
      <w:tblStyleRowBandSize w:val="1"/>
      <w:tblStyleColBandSize w:val="1"/>
    </w:tblPr>
    <w:tcPr>
      <w:shd w:val="clear" w:color="auto" w:fill="7BA79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56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827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8278" w:themeFill="accent5" w:themeFillShade="BF"/>
      </w:tcPr>
    </w:tblStylePr>
    <w:tblStylePr w:type="band1Vert">
      <w:tblPr/>
      <w:tcPr>
        <w:tcBorders>
          <w:top w:val="nil"/>
          <w:left w:val="nil"/>
          <w:bottom w:val="nil"/>
          <w:right w:val="nil"/>
          <w:insideH w:val="nil"/>
          <w:insideV w:val="nil"/>
        </w:tcBorders>
        <w:shd w:val="clear" w:color="auto" w:fill="568278" w:themeFill="accent5" w:themeFillShade="BF"/>
      </w:tcPr>
    </w:tblStylePr>
    <w:tblStylePr w:type="band1Horz">
      <w:tblPr/>
      <w:tcPr>
        <w:tcBorders>
          <w:top w:val="nil"/>
          <w:left w:val="nil"/>
          <w:bottom w:val="nil"/>
          <w:right w:val="nil"/>
          <w:insideH w:val="nil"/>
          <w:insideV w:val="nil"/>
        </w:tcBorders>
        <w:shd w:val="clear" w:color="auto" w:fill="568278" w:themeFill="accent5" w:themeFillShade="BF"/>
      </w:tcPr>
    </w:tblStylePr>
  </w:style>
  <w:style w:type="table" w:styleId="DarkList-Accent6">
    <w:name w:val="Dark List Accent 6"/>
    <w:basedOn w:val="TableNormal"/>
    <w:uiPriority w:val="46"/>
    <w:semiHidden/>
    <w:unhideWhenUsed/>
    <w:rsid w:val="005225B2"/>
    <w:pPr>
      <w:spacing w:after="0" w:line="240" w:lineRule="auto"/>
    </w:pPr>
    <w:rPr>
      <w:color w:val="FFFFFF" w:themeColor="background1"/>
    </w:rPr>
    <w:tblPr>
      <w:tblStyleRowBandSize w:val="1"/>
      <w:tblStyleColBandSize w:val="1"/>
    </w:tblPr>
    <w:tcPr>
      <w:shd w:val="clear" w:color="auto" w:fill="968C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454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1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16767" w:themeFill="accent6" w:themeFillShade="BF"/>
      </w:tcPr>
    </w:tblStylePr>
    <w:tblStylePr w:type="band1Vert">
      <w:tblPr/>
      <w:tcPr>
        <w:tcBorders>
          <w:top w:val="nil"/>
          <w:left w:val="nil"/>
          <w:bottom w:val="nil"/>
          <w:right w:val="nil"/>
          <w:insideH w:val="nil"/>
          <w:insideV w:val="nil"/>
        </w:tcBorders>
        <w:shd w:val="clear" w:color="auto" w:fill="716767" w:themeFill="accent6" w:themeFillShade="BF"/>
      </w:tcPr>
    </w:tblStylePr>
    <w:tblStylePr w:type="band1Horz">
      <w:tblPr/>
      <w:tcPr>
        <w:tcBorders>
          <w:top w:val="nil"/>
          <w:left w:val="nil"/>
          <w:bottom w:val="nil"/>
          <w:right w:val="nil"/>
          <w:insideH w:val="nil"/>
          <w:insideV w:val="nil"/>
        </w:tcBorders>
        <w:shd w:val="clear" w:color="auto" w:fill="716767" w:themeFill="accent6" w:themeFillShade="BF"/>
      </w:tcPr>
    </w:tblStylePr>
  </w:style>
  <w:style w:type="paragraph" w:styleId="DocumentMap">
    <w:name w:val="Document Map"/>
    <w:basedOn w:val="Normal"/>
    <w:link w:val="DocumentMapChar"/>
    <w:uiPriority w:val="99"/>
    <w:semiHidden/>
    <w:unhideWhenUsed/>
    <w:rsid w:val="005225B2"/>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5225B2"/>
    <w:rPr>
      <w:rFonts w:ascii="Segoe UI" w:hAnsi="Segoe UI" w:cs="Segoe UI"/>
      <w:sz w:val="22"/>
      <w:szCs w:val="16"/>
    </w:rPr>
  </w:style>
  <w:style w:type="paragraph" w:styleId="E-mailSignature">
    <w:name w:val="E-mail Signature"/>
    <w:basedOn w:val="Normal"/>
    <w:link w:val="E-mailSignatureChar"/>
    <w:uiPriority w:val="99"/>
    <w:semiHidden/>
    <w:unhideWhenUsed/>
    <w:rsid w:val="005225B2"/>
    <w:pPr>
      <w:spacing w:after="0" w:line="240" w:lineRule="auto"/>
    </w:pPr>
  </w:style>
  <w:style w:type="character" w:customStyle="1" w:styleId="E-mailSignatureChar">
    <w:name w:val="E-mail Signature Char"/>
    <w:basedOn w:val="DefaultParagraphFont"/>
    <w:link w:val="E-mailSignature"/>
    <w:uiPriority w:val="99"/>
    <w:semiHidden/>
    <w:rsid w:val="005225B2"/>
  </w:style>
  <w:style w:type="character" w:styleId="EndnoteReference">
    <w:name w:val="endnote reference"/>
    <w:basedOn w:val="DefaultParagraphFont"/>
    <w:uiPriority w:val="99"/>
    <w:semiHidden/>
    <w:unhideWhenUsed/>
    <w:rsid w:val="005225B2"/>
    <w:rPr>
      <w:vertAlign w:val="superscript"/>
    </w:rPr>
  </w:style>
  <w:style w:type="paragraph" w:styleId="EndnoteText">
    <w:name w:val="endnote text"/>
    <w:basedOn w:val="Normal"/>
    <w:link w:val="EndnoteTextChar"/>
    <w:uiPriority w:val="99"/>
    <w:semiHidden/>
    <w:unhideWhenUsed/>
    <w:rsid w:val="005225B2"/>
    <w:pPr>
      <w:spacing w:after="0" w:line="240" w:lineRule="auto"/>
    </w:pPr>
    <w:rPr>
      <w:sz w:val="22"/>
      <w:szCs w:val="20"/>
    </w:rPr>
  </w:style>
  <w:style w:type="character" w:customStyle="1" w:styleId="EndnoteTextChar">
    <w:name w:val="Endnote Text Char"/>
    <w:basedOn w:val="DefaultParagraphFont"/>
    <w:link w:val="EndnoteText"/>
    <w:uiPriority w:val="99"/>
    <w:semiHidden/>
    <w:rsid w:val="005225B2"/>
    <w:rPr>
      <w:sz w:val="22"/>
      <w:szCs w:val="20"/>
    </w:rPr>
  </w:style>
  <w:style w:type="paragraph" w:styleId="EnvelopeAddress">
    <w:name w:val="envelope address"/>
    <w:basedOn w:val="Normal"/>
    <w:uiPriority w:val="99"/>
    <w:semiHidden/>
    <w:unhideWhenUsed/>
    <w:rsid w:val="005225B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225B2"/>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5225B2"/>
    <w:rPr>
      <w:color w:val="704404" w:themeColor="followedHyperlink"/>
      <w:u w:val="single"/>
    </w:rPr>
  </w:style>
  <w:style w:type="character" w:styleId="FootnoteReference">
    <w:name w:val="footnote reference"/>
    <w:basedOn w:val="DefaultParagraphFont"/>
    <w:uiPriority w:val="99"/>
    <w:semiHidden/>
    <w:unhideWhenUsed/>
    <w:rsid w:val="005225B2"/>
    <w:rPr>
      <w:vertAlign w:val="superscript"/>
    </w:rPr>
  </w:style>
  <w:style w:type="paragraph" w:styleId="FootnoteText">
    <w:name w:val="footnote text"/>
    <w:basedOn w:val="Normal"/>
    <w:link w:val="FootnoteTextChar"/>
    <w:uiPriority w:val="99"/>
    <w:semiHidden/>
    <w:unhideWhenUsed/>
    <w:rsid w:val="005225B2"/>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5225B2"/>
    <w:rPr>
      <w:sz w:val="22"/>
      <w:szCs w:val="20"/>
    </w:rPr>
  </w:style>
  <w:style w:type="table" w:styleId="GridTable1Light">
    <w:name w:val="Grid Table 1 Light"/>
    <w:basedOn w:val="TableNormal"/>
    <w:uiPriority w:val="46"/>
    <w:rsid w:val="005225B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225B2"/>
    <w:pPr>
      <w:spacing w:after="0" w:line="240" w:lineRule="auto"/>
    </w:pPr>
    <w:tblPr>
      <w:tblStyleRowBandSize w:val="1"/>
      <w:tblStyleColBandSize w:val="1"/>
      <w:tblBorders>
        <w:top w:val="single" w:sz="4" w:space="0" w:color="D4E1ED" w:themeColor="accent1" w:themeTint="66"/>
        <w:left w:val="single" w:sz="4" w:space="0" w:color="D4E1ED" w:themeColor="accent1" w:themeTint="66"/>
        <w:bottom w:val="single" w:sz="4" w:space="0" w:color="D4E1ED" w:themeColor="accent1" w:themeTint="66"/>
        <w:right w:val="single" w:sz="4" w:space="0" w:color="D4E1ED" w:themeColor="accent1" w:themeTint="66"/>
        <w:insideH w:val="single" w:sz="4" w:space="0" w:color="D4E1ED" w:themeColor="accent1" w:themeTint="66"/>
        <w:insideV w:val="single" w:sz="4" w:space="0" w:color="D4E1ED" w:themeColor="accent1" w:themeTint="66"/>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2" w:space="0" w:color="BED3E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225B2"/>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225B2"/>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225B2"/>
    <w:pPr>
      <w:spacing w:after="0" w:line="240" w:lineRule="auto"/>
    </w:pPr>
    <w:tblPr>
      <w:tblStyleRowBandSize w:val="1"/>
      <w:tblStyleColBandSize w:val="1"/>
      <w:tblBorders>
        <w:top w:val="single" w:sz="4" w:space="0" w:color="EFE0BD" w:themeColor="accent4" w:themeTint="66"/>
        <w:left w:val="single" w:sz="4" w:space="0" w:color="EFE0BD" w:themeColor="accent4" w:themeTint="66"/>
        <w:bottom w:val="single" w:sz="4" w:space="0" w:color="EFE0BD" w:themeColor="accent4" w:themeTint="66"/>
        <w:right w:val="single" w:sz="4" w:space="0" w:color="EFE0BD" w:themeColor="accent4" w:themeTint="66"/>
        <w:insideH w:val="single" w:sz="4" w:space="0" w:color="EFE0BD" w:themeColor="accent4" w:themeTint="66"/>
        <w:insideV w:val="single" w:sz="4" w:space="0" w:color="EFE0BD" w:themeColor="accent4" w:themeTint="66"/>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2" w:space="0" w:color="E7D09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225B2"/>
    <w:pPr>
      <w:spacing w:after="0" w:line="240" w:lineRule="auto"/>
    </w:pPr>
    <w:tblPr>
      <w:tblStyleRowBandSize w:val="1"/>
      <w:tblStyleColBandSize w:val="1"/>
      <w:tblBorders>
        <w:top w:val="single" w:sz="4" w:space="0" w:color="CADBD7" w:themeColor="accent5" w:themeTint="66"/>
        <w:left w:val="single" w:sz="4" w:space="0" w:color="CADBD7" w:themeColor="accent5" w:themeTint="66"/>
        <w:bottom w:val="single" w:sz="4" w:space="0" w:color="CADBD7" w:themeColor="accent5" w:themeTint="66"/>
        <w:right w:val="single" w:sz="4" w:space="0" w:color="CADBD7" w:themeColor="accent5" w:themeTint="66"/>
        <w:insideH w:val="single" w:sz="4" w:space="0" w:color="CADBD7" w:themeColor="accent5" w:themeTint="66"/>
        <w:insideV w:val="single" w:sz="4" w:space="0" w:color="CADBD7" w:themeColor="accent5" w:themeTint="66"/>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2" w:space="0" w:color="AFCAC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225B2"/>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225B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225B2"/>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2-Accent2">
    <w:name w:val="Grid Table 2 Accent 2"/>
    <w:basedOn w:val="TableNormal"/>
    <w:uiPriority w:val="47"/>
    <w:rsid w:val="005225B2"/>
    <w:pPr>
      <w:spacing w:after="0" w:line="240" w:lineRule="auto"/>
    </w:pPr>
    <w:tblPr>
      <w:tblStyleRowBandSize w:val="1"/>
      <w:tblStyleColBandSize w:val="1"/>
      <w:tblBorders>
        <w:top w:val="single" w:sz="2" w:space="0" w:color="EAB290" w:themeColor="accent2" w:themeTint="99"/>
        <w:bottom w:val="single" w:sz="2" w:space="0" w:color="EAB290" w:themeColor="accent2" w:themeTint="99"/>
        <w:insideH w:val="single" w:sz="2" w:space="0" w:color="EAB290" w:themeColor="accent2" w:themeTint="99"/>
        <w:insideV w:val="single" w:sz="2" w:space="0" w:color="EAB290" w:themeColor="accent2" w:themeTint="99"/>
      </w:tblBorders>
    </w:tblPr>
    <w:tblStylePr w:type="firstRow">
      <w:rPr>
        <w:b/>
        <w:bCs/>
      </w:rPr>
      <w:tblPr/>
      <w:tcPr>
        <w:tcBorders>
          <w:top w:val="nil"/>
          <w:bottom w:val="single" w:sz="12" w:space="0" w:color="EAB290" w:themeColor="accent2" w:themeTint="99"/>
          <w:insideH w:val="nil"/>
          <w:insideV w:val="nil"/>
        </w:tcBorders>
        <w:shd w:val="clear" w:color="auto" w:fill="FFFFFF" w:themeFill="background1"/>
      </w:tcPr>
    </w:tblStylePr>
    <w:tblStylePr w:type="lastRow">
      <w:rPr>
        <w:b/>
        <w:bCs/>
      </w:rPr>
      <w:tblPr/>
      <w:tcPr>
        <w:tcBorders>
          <w:top w:val="double" w:sz="2" w:space="0" w:color="EAB2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ridTable2-Accent3">
    <w:name w:val="Grid Table 2 Accent 3"/>
    <w:basedOn w:val="TableNormal"/>
    <w:uiPriority w:val="47"/>
    <w:rsid w:val="005225B2"/>
    <w:pPr>
      <w:spacing w:after="0" w:line="240" w:lineRule="auto"/>
    </w:pPr>
    <w:tblPr>
      <w:tblStyleRowBandSize w:val="1"/>
      <w:tblStyleColBandSize w:val="1"/>
      <w:tblBorders>
        <w:top w:val="single" w:sz="2" w:space="0" w:color="C8CCB3" w:themeColor="accent3" w:themeTint="99"/>
        <w:bottom w:val="single" w:sz="2" w:space="0" w:color="C8CCB3" w:themeColor="accent3" w:themeTint="99"/>
        <w:insideH w:val="single" w:sz="2" w:space="0" w:color="C8CCB3" w:themeColor="accent3" w:themeTint="99"/>
        <w:insideV w:val="single" w:sz="2" w:space="0" w:color="C8CCB3" w:themeColor="accent3" w:themeTint="99"/>
      </w:tblBorders>
    </w:tblPr>
    <w:tblStylePr w:type="firstRow">
      <w:rPr>
        <w:b/>
        <w:bCs/>
      </w:rPr>
      <w:tblPr/>
      <w:tcPr>
        <w:tcBorders>
          <w:top w:val="nil"/>
          <w:bottom w:val="single" w:sz="12" w:space="0" w:color="C8CCB3" w:themeColor="accent3" w:themeTint="99"/>
          <w:insideH w:val="nil"/>
          <w:insideV w:val="nil"/>
        </w:tcBorders>
        <w:shd w:val="clear" w:color="auto" w:fill="FFFFFF" w:themeFill="background1"/>
      </w:tcPr>
    </w:tblStylePr>
    <w:tblStylePr w:type="lastRow">
      <w:rPr>
        <w:b/>
        <w:bCs/>
      </w:rPr>
      <w:tblPr/>
      <w:tcPr>
        <w:tcBorders>
          <w:top w:val="double" w:sz="2" w:space="0" w:color="C8CCB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GridTable2-Accent4">
    <w:name w:val="Grid Table 2 Accent 4"/>
    <w:basedOn w:val="TableNormal"/>
    <w:uiPriority w:val="47"/>
    <w:rsid w:val="005225B2"/>
    <w:pPr>
      <w:spacing w:after="0" w:line="240" w:lineRule="auto"/>
    </w:pPr>
    <w:tblPr>
      <w:tblStyleRowBandSize w:val="1"/>
      <w:tblStyleColBandSize w:val="1"/>
      <w:tblBorders>
        <w:top w:val="single" w:sz="2" w:space="0" w:color="E7D09D" w:themeColor="accent4" w:themeTint="99"/>
        <w:bottom w:val="single" w:sz="2" w:space="0" w:color="E7D09D" w:themeColor="accent4" w:themeTint="99"/>
        <w:insideH w:val="single" w:sz="2" w:space="0" w:color="E7D09D" w:themeColor="accent4" w:themeTint="99"/>
        <w:insideV w:val="single" w:sz="2" w:space="0" w:color="E7D09D" w:themeColor="accent4" w:themeTint="99"/>
      </w:tblBorders>
    </w:tblPr>
    <w:tblStylePr w:type="firstRow">
      <w:rPr>
        <w:b/>
        <w:bCs/>
      </w:rPr>
      <w:tblPr/>
      <w:tcPr>
        <w:tcBorders>
          <w:top w:val="nil"/>
          <w:bottom w:val="single" w:sz="12" w:space="0" w:color="E7D09D" w:themeColor="accent4" w:themeTint="99"/>
          <w:insideH w:val="nil"/>
          <w:insideV w:val="nil"/>
        </w:tcBorders>
        <w:shd w:val="clear" w:color="auto" w:fill="FFFFFF" w:themeFill="background1"/>
      </w:tcPr>
    </w:tblStylePr>
    <w:tblStylePr w:type="lastRow">
      <w:rPr>
        <w:b/>
        <w:bCs/>
      </w:rPr>
      <w:tblPr/>
      <w:tcPr>
        <w:tcBorders>
          <w:top w:val="double" w:sz="2" w:space="0" w:color="E7D0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GridTable2-Accent5">
    <w:name w:val="Grid Table 2 Accent 5"/>
    <w:basedOn w:val="TableNormal"/>
    <w:uiPriority w:val="47"/>
    <w:rsid w:val="005225B2"/>
    <w:pPr>
      <w:spacing w:after="0" w:line="240" w:lineRule="auto"/>
    </w:pPr>
    <w:tblPr>
      <w:tblStyleRowBandSize w:val="1"/>
      <w:tblStyleColBandSize w:val="1"/>
      <w:tblBorders>
        <w:top w:val="single" w:sz="2" w:space="0" w:color="AFCAC4" w:themeColor="accent5" w:themeTint="99"/>
        <w:bottom w:val="single" w:sz="2" w:space="0" w:color="AFCAC4" w:themeColor="accent5" w:themeTint="99"/>
        <w:insideH w:val="single" w:sz="2" w:space="0" w:color="AFCAC4" w:themeColor="accent5" w:themeTint="99"/>
        <w:insideV w:val="single" w:sz="2" w:space="0" w:color="AFCAC4" w:themeColor="accent5" w:themeTint="99"/>
      </w:tblBorders>
    </w:tblPr>
    <w:tblStylePr w:type="firstRow">
      <w:rPr>
        <w:b/>
        <w:bCs/>
      </w:rPr>
      <w:tblPr/>
      <w:tcPr>
        <w:tcBorders>
          <w:top w:val="nil"/>
          <w:bottom w:val="single" w:sz="12" w:space="0" w:color="AFCAC4" w:themeColor="accent5" w:themeTint="99"/>
          <w:insideH w:val="nil"/>
          <w:insideV w:val="nil"/>
        </w:tcBorders>
        <w:shd w:val="clear" w:color="auto" w:fill="FFFFFF" w:themeFill="background1"/>
      </w:tcPr>
    </w:tblStylePr>
    <w:tblStylePr w:type="lastRow">
      <w:rPr>
        <w:b/>
        <w:bCs/>
      </w:rPr>
      <w:tblPr/>
      <w:tcPr>
        <w:tcBorders>
          <w:top w:val="double" w:sz="2" w:space="0" w:color="AFCAC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GridTable2-Accent6">
    <w:name w:val="Grid Table 2 Accent 6"/>
    <w:basedOn w:val="TableNormal"/>
    <w:uiPriority w:val="47"/>
    <w:rsid w:val="005225B2"/>
    <w:pPr>
      <w:spacing w:after="0" w:line="240" w:lineRule="auto"/>
    </w:pPr>
    <w:tblPr>
      <w:tblStyleRowBandSize w:val="1"/>
      <w:tblStyleColBandSize w:val="1"/>
      <w:tblBorders>
        <w:top w:val="single" w:sz="2" w:space="0" w:color="C0BABA" w:themeColor="accent6" w:themeTint="99"/>
        <w:bottom w:val="single" w:sz="2" w:space="0" w:color="C0BABA" w:themeColor="accent6" w:themeTint="99"/>
        <w:insideH w:val="single" w:sz="2" w:space="0" w:color="C0BABA" w:themeColor="accent6" w:themeTint="99"/>
        <w:insideV w:val="single" w:sz="2" w:space="0" w:color="C0BABA" w:themeColor="accent6" w:themeTint="99"/>
      </w:tblBorders>
    </w:tblPr>
    <w:tblStylePr w:type="firstRow">
      <w:rPr>
        <w:b/>
        <w:bCs/>
      </w:rPr>
      <w:tblPr/>
      <w:tcPr>
        <w:tcBorders>
          <w:top w:val="nil"/>
          <w:bottom w:val="single" w:sz="12" w:space="0" w:color="C0BABA" w:themeColor="accent6" w:themeTint="99"/>
          <w:insideH w:val="nil"/>
          <w:insideV w:val="nil"/>
        </w:tcBorders>
        <w:shd w:val="clear" w:color="auto" w:fill="FFFFFF" w:themeFill="background1"/>
      </w:tcPr>
    </w:tblStylePr>
    <w:tblStylePr w:type="lastRow">
      <w:rPr>
        <w:b/>
        <w:bCs/>
      </w:rPr>
      <w:tblPr/>
      <w:tcPr>
        <w:tcBorders>
          <w:top w:val="double" w:sz="2" w:space="0" w:color="C0BA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GridTable3">
    <w:name w:val="Grid Table 3"/>
    <w:basedOn w:val="TableNormal"/>
    <w:uiPriority w:val="48"/>
    <w:rsid w:val="005225B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225B2"/>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GridTable3-Accent2">
    <w:name w:val="Grid Table 3 Accent 2"/>
    <w:basedOn w:val="TableNormal"/>
    <w:uiPriority w:val="48"/>
    <w:rsid w:val="005225B2"/>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styleId="GridTable3-Accent3">
    <w:name w:val="Grid Table 3 Accent 3"/>
    <w:basedOn w:val="TableNormal"/>
    <w:uiPriority w:val="48"/>
    <w:rsid w:val="005225B2"/>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ridTable3-Accent4">
    <w:name w:val="Grid Table 3 Accent 4"/>
    <w:basedOn w:val="TableNormal"/>
    <w:uiPriority w:val="48"/>
    <w:rsid w:val="005225B2"/>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GridTable3-Accent5">
    <w:name w:val="Grid Table 3 Accent 5"/>
    <w:basedOn w:val="TableNormal"/>
    <w:uiPriority w:val="48"/>
    <w:rsid w:val="005225B2"/>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styleId="GridTable3-Accent6">
    <w:name w:val="Grid Table 3 Accent 6"/>
    <w:basedOn w:val="TableNormal"/>
    <w:uiPriority w:val="48"/>
    <w:rsid w:val="005225B2"/>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table" w:styleId="GridTable4">
    <w:name w:val="Grid Table 4"/>
    <w:basedOn w:val="TableNormal"/>
    <w:uiPriority w:val="49"/>
    <w:rsid w:val="005225B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225B2"/>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4-Accent2">
    <w:name w:val="Grid Table 4 Accent 2"/>
    <w:basedOn w:val="TableNormal"/>
    <w:uiPriority w:val="49"/>
    <w:rsid w:val="005225B2"/>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ridTable4-Accent3">
    <w:name w:val="Grid Table 4 Accent 3"/>
    <w:basedOn w:val="TableNormal"/>
    <w:uiPriority w:val="49"/>
    <w:rsid w:val="005225B2"/>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insideV w:val="nil"/>
        </w:tcBorders>
        <w:shd w:val="clear" w:color="auto" w:fill="A5AB81" w:themeFill="accent3"/>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GridTable4-Accent4">
    <w:name w:val="Grid Table 4 Accent 4"/>
    <w:basedOn w:val="TableNormal"/>
    <w:uiPriority w:val="49"/>
    <w:rsid w:val="005225B2"/>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insideV w:val="nil"/>
        </w:tcBorders>
        <w:shd w:val="clear" w:color="auto" w:fill="D8B25C" w:themeFill="accent4"/>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GridTable4-Accent5">
    <w:name w:val="Grid Table 4 Accent 5"/>
    <w:basedOn w:val="TableNormal"/>
    <w:uiPriority w:val="49"/>
    <w:rsid w:val="005225B2"/>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insideV w:val="nil"/>
        </w:tcBorders>
        <w:shd w:val="clear" w:color="auto" w:fill="7BA79D" w:themeFill="accent5"/>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GridTable4-Accent6">
    <w:name w:val="Grid Table 4 Accent 6"/>
    <w:basedOn w:val="TableNormal"/>
    <w:uiPriority w:val="49"/>
    <w:rsid w:val="005225B2"/>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GridTable5Dark">
    <w:name w:val="Grid Table 5 Dark"/>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GridTable5Dark-Accent2">
    <w:name w:val="Grid Table 5 Dark Accent 2"/>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5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80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80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80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8047" w:themeFill="accent2"/>
      </w:tcPr>
    </w:tblStylePr>
    <w:tblStylePr w:type="band1Vert">
      <w:tblPr/>
      <w:tcPr>
        <w:shd w:val="clear" w:color="auto" w:fill="F1CBB5" w:themeFill="accent2" w:themeFillTint="66"/>
      </w:tcPr>
    </w:tblStylePr>
    <w:tblStylePr w:type="band1Horz">
      <w:tblPr/>
      <w:tcPr>
        <w:shd w:val="clear" w:color="auto" w:fill="F1CBB5" w:themeFill="accent2" w:themeFillTint="66"/>
      </w:tcPr>
    </w:tblStylePr>
  </w:style>
  <w:style w:type="table" w:styleId="GridTable5Dark-Accent3">
    <w:name w:val="Grid Table 5 Dark Accent 3"/>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GridTable5Dark-Accent4">
    <w:name w:val="Grid Table 5 Dark Accent 4"/>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F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B25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B25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B25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B25C" w:themeFill="accent4"/>
      </w:tcPr>
    </w:tblStylePr>
    <w:tblStylePr w:type="band1Vert">
      <w:tblPr/>
      <w:tcPr>
        <w:shd w:val="clear" w:color="auto" w:fill="EFE0BD" w:themeFill="accent4" w:themeFillTint="66"/>
      </w:tcPr>
    </w:tblStylePr>
    <w:tblStylePr w:type="band1Horz">
      <w:tblPr/>
      <w:tcPr>
        <w:shd w:val="clear" w:color="auto" w:fill="EFE0BD" w:themeFill="accent4" w:themeFillTint="66"/>
      </w:tcPr>
    </w:tblStylePr>
  </w:style>
  <w:style w:type="table" w:styleId="GridTable5Dark-Accent5">
    <w:name w:val="Grid Table 5 Dark Accent 5"/>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DE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A79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A79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A79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A79D" w:themeFill="accent5"/>
      </w:tcPr>
    </w:tblStylePr>
    <w:tblStylePr w:type="band1Vert">
      <w:tblPr/>
      <w:tcPr>
        <w:shd w:val="clear" w:color="auto" w:fill="CADBD7" w:themeFill="accent5" w:themeFillTint="66"/>
      </w:tcPr>
    </w:tblStylePr>
    <w:tblStylePr w:type="band1Horz">
      <w:tblPr/>
      <w:tcPr>
        <w:shd w:val="clear" w:color="auto" w:fill="CADBD7" w:themeFill="accent5" w:themeFillTint="66"/>
      </w:tcPr>
    </w:tblStylePr>
  </w:style>
  <w:style w:type="table" w:styleId="GridTable5Dark-Accent6">
    <w:name w:val="Grid Table 5 Dark Accent 6"/>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8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8C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8C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8C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8C8C" w:themeFill="accent6"/>
      </w:tcPr>
    </w:tblStylePr>
    <w:tblStylePr w:type="band1Vert">
      <w:tblPr/>
      <w:tcPr>
        <w:shd w:val="clear" w:color="auto" w:fill="D5D1D1" w:themeFill="accent6" w:themeFillTint="66"/>
      </w:tcPr>
    </w:tblStylePr>
    <w:tblStylePr w:type="band1Horz">
      <w:tblPr/>
      <w:tcPr>
        <w:shd w:val="clear" w:color="auto" w:fill="D5D1D1" w:themeFill="accent6" w:themeFillTint="66"/>
      </w:tcPr>
    </w:tblStylePr>
  </w:style>
  <w:style w:type="table" w:styleId="GridTable6Colorful">
    <w:name w:val="Grid Table 6 Colorful"/>
    <w:basedOn w:val="TableNormal"/>
    <w:uiPriority w:val="51"/>
    <w:rsid w:val="005225B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225B2"/>
    <w:pPr>
      <w:spacing w:after="0" w:line="240" w:lineRule="auto"/>
    </w:pPr>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6Colorful-Accent2">
    <w:name w:val="Grid Table 6 Colorful Accent 2"/>
    <w:basedOn w:val="TableNormal"/>
    <w:uiPriority w:val="51"/>
    <w:rsid w:val="005225B2"/>
    <w:pPr>
      <w:spacing w:after="0" w:line="240" w:lineRule="auto"/>
    </w:pPr>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ridTable6Colorful-Accent3">
    <w:name w:val="Grid Table 6 Colorful Accent 3"/>
    <w:basedOn w:val="TableNormal"/>
    <w:uiPriority w:val="51"/>
    <w:rsid w:val="005225B2"/>
    <w:pPr>
      <w:spacing w:after="0" w:line="240" w:lineRule="auto"/>
    </w:pPr>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GridTable6Colorful-Accent4">
    <w:name w:val="Grid Table 6 Colorful Accent 4"/>
    <w:basedOn w:val="TableNormal"/>
    <w:uiPriority w:val="51"/>
    <w:rsid w:val="005225B2"/>
    <w:pPr>
      <w:spacing w:after="0" w:line="240" w:lineRule="auto"/>
    </w:pPr>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GridTable6Colorful-Accent5">
    <w:name w:val="Grid Table 6 Colorful Accent 5"/>
    <w:basedOn w:val="TableNormal"/>
    <w:uiPriority w:val="51"/>
    <w:rsid w:val="005225B2"/>
    <w:pPr>
      <w:spacing w:after="0" w:line="240" w:lineRule="auto"/>
    </w:pPr>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GridTable6Colorful-Accent6">
    <w:name w:val="Grid Table 6 Colorful Accent 6"/>
    <w:basedOn w:val="TableNormal"/>
    <w:uiPriority w:val="51"/>
    <w:rsid w:val="005225B2"/>
    <w:pPr>
      <w:spacing w:after="0" w:line="240" w:lineRule="auto"/>
    </w:pPr>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GridTable7Colorful">
    <w:name w:val="Grid Table 7 Colorful"/>
    <w:basedOn w:val="TableNormal"/>
    <w:uiPriority w:val="52"/>
    <w:rsid w:val="005225B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225B2"/>
    <w:pPr>
      <w:spacing w:after="0" w:line="240" w:lineRule="auto"/>
    </w:pPr>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GridTable7Colorful-Accent2">
    <w:name w:val="Grid Table 7 Colorful Accent 2"/>
    <w:basedOn w:val="TableNormal"/>
    <w:uiPriority w:val="52"/>
    <w:rsid w:val="005225B2"/>
    <w:pPr>
      <w:spacing w:after="0" w:line="240" w:lineRule="auto"/>
    </w:pPr>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styleId="GridTable7Colorful-Accent3">
    <w:name w:val="Grid Table 7 Colorful Accent 3"/>
    <w:basedOn w:val="TableNormal"/>
    <w:uiPriority w:val="52"/>
    <w:rsid w:val="005225B2"/>
    <w:pPr>
      <w:spacing w:after="0" w:line="240" w:lineRule="auto"/>
    </w:pPr>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ridTable7Colorful-Accent4">
    <w:name w:val="Grid Table 7 Colorful Accent 4"/>
    <w:basedOn w:val="TableNormal"/>
    <w:uiPriority w:val="52"/>
    <w:rsid w:val="005225B2"/>
    <w:pPr>
      <w:spacing w:after="0" w:line="240" w:lineRule="auto"/>
    </w:pPr>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GridTable7Colorful-Accent5">
    <w:name w:val="Grid Table 7 Colorful Accent 5"/>
    <w:basedOn w:val="TableNormal"/>
    <w:uiPriority w:val="52"/>
    <w:rsid w:val="005225B2"/>
    <w:pPr>
      <w:spacing w:after="0" w:line="240" w:lineRule="auto"/>
    </w:pPr>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styleId="GridTable7Colorful-Accent6">
    <w:name w:val="Grid Table 7 Colorful Accent 6"/>
    <w:basedOn w:val="TableNormal"/>
    <w:uiPriority w:val="52"/>
    <w:rsid w:val="005225B2"/>
    <w:pPr>
      <w:spacing w:after="0" w:line="240" w:lineRule="auto"/>
    </w:pPr>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character" w:customStyle="1" w:styleId="Hashtag">
    <w:name w:val="Hashtag"/>
    <w:basedOn w:val="DefaultParagraphFont"/>
    <w:uiPriority w:val="99"/>
    <w:semiHidden/>
    <w:unhideWhenUsed/>
    <w:rsid w:val="005225B2"/>
    <w:rPr>
      <w:color w:val="2B579A"/>
      <w:shd w:val="clear" w:color="auto" w:fill="E6E6E6"/>
    </w:rPr>
  </w:style>
  <w:style w:type="character" w:styleId="HTMLAcronym">
    <w:name w:val="HTML Acronym"/>
    <w:basedOn w:val="DefaultParagraphFont"/>
    <w:uiPriority w:val="99"/>
    <w:semiHidden/>
    <w:unhideWhenUsed/>
    <w:rsid w:val="005225B2"/>
  </w:style>
  <w:style w:type="paragraph" w:styleId="HTMLAddress">
    <w:name w:val="HTML Address"/>
    <w:basedOn w:val="Normal"/>
    <w:link w:val="HTMLAddressChar"/>
    <w:uiPriority w:val="99"/>
    <w:semiHidden/>
    <w:unhideWhenUsed/>
    <w:rsid w:val="005225B2"/>
    <w:pPr>
      <w:spacing w:after="0" w:line="240" w:lineRule="auto"/>
    </w:pPr>
    <w:rPr>
      <w:i/>
      <w:iCs/>
    </w:rPr>
  </w:style>
  <w:style w:type="character" w:customStyle="1" w:styleId="HTMLAddressChar">
    <w:name w:val="HTML Address Char"/>
    <w:basedOn w:val="DefaultParagraphFont"/>
    <w:link w:val="HTMLAddress"/>
    <w:uiPriority w:val="99"/>
    <w:semiHidden/>
    <w:rsid w:val="005225B2"/>
    <w:rPr>
      <w:i/>
      <w:iCs/>
    </w:rPr>
  </w:style>
  <w:style w:type="character" w:styleId="HTMLCite">
    <w:name w:val="HTML Cite"/>
    <w:basedOn w:val="DefaultParagraphFont"/>
    <w:uiPriority w:val="99"/>
    <w:semiHidden/>
    <w:unhideWhenUsed/>
    <w:rsid w:val="005225B2"/>
    <w:rPr>
      <w:i/>
      <w:iCs/>
    </w:rPr>
  </w:style>
  <w:style w:type="character" w:styleId="HTMLCode">
    <w:name w:val="HTML Code"/>
    <w:basedOn w:val="DefaultParagraphFont"/>
    <w:uiPriority w:val="99"/>
    <w:semiHidden/>
    <w:unhideWhenUsed/>
    <w:rsid w:val="005225B2"/>
    <w:rPr>
      <w:rFonts w:ascii="Consolas" w:hAnsi="Consolas"/>
      <w:sz w:val="22"/>
      <w:szCs w:val="20"/>
    </w:rPr>
  </w:style>
  <w:style w:type="character" w:styleId="HTMLDefinition">
    <w:name w:val="HTML Definition"/>
    <w:basedOn w:val="DefaultParagraphFont"/>
    <w:uiPriority w:val="99"/>
    <w:semiHidden/>
    <w:unhideWhenUsed/>
    <w:rsid w:val="005225B2"/>
    <w:rPr>
      <w:i/>
      <w:iCs/>
    </w:rPr>
  </w:style>
  <w:style w:type="character" w:styleId="HTMLKeyboard">
    <w:name w:val="HTML Keyboard"/>
    <w:basedOn w:val="DefaultParagraphFont"/>
    <w:uiPriority w:val="99"/>
    <w:semiHidden/>
    <w:unhideWhenUsed/>
    <w:rsid w:val="005225B2"/>
    <w:rPr>
      <w:rFonts w:ascii="Consolas" w:hAnsi="Consolas"/>
      <w:sz w:val="22"/>
      <w:szCs w:val="20"/>
    </w:rPr>
  </w:style>
  <w:style w:type="paragraph" w:styleId="HTMLPreformatted">
    <w:name w:val="HTML Preformatted"/>
    <w:basedOn w:val="Normal"/>
    <w:link w:val="HTMLPreformattedChar"/>
    <w:uiPriority w:val="99"/>
    <w:semiHidden/>
    <w:unhideWhenUsed/>
    <w:rsid w:val="005225B2"/>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5225B2"/>
    <w:rPr>
      <w:rFonts w:ascii="Consolas" w:hAnsi="Consolas"/>
      <w:sz w:val="22"/>
      <w:szCs w:val="20"/>
    </w:rPr>
  </w:style>
  <w:style w:type="character" w:styleId="HTMLSample">
    <w:name w:val="HTML Sample"/>
    <w:basedOn w:val="DefaultParagraphFont"/>
    <w:uiPriority w:val="99"/>
    <w:semiHidden/>
    <w:unhideWhenUsed/>
    <w:rsid w:val="005225B2"/>
    <w:rPr>
      <w:rFonts w:ascii="Consolas" w:hAnsi="Consolas"/>
      <w:sz w:val="24"/>
      <w:szCs w:val="24"/>
    </w:rPr>
  </w:style>
  <w:style w:type="character" w:styleId="HTMLTypewriter">
    <w:name w:val="HTML Typewriter"/>
    <w:basedOn w:val="DefaultParagraphFont"/>
    <w:uiPriority w:val="99"/>
    <w:semiHidden/>
    <w:unhideWhenUsed/>
    <w:rsid w:val="005225B2"/>
    <w:rPr>
      <w:rFonts w:ascii="Consolas" w:hAnsi="Consolas"/>
      <w:sz w:val="22"/>
      <w:szCs w:val="20"/>
    </w:rPr>
  </w:style>
  <w:style w:type="character" w:styleId="HTMLVariable">
    <w:name w:val="HTML Variable"/>
    <w:basedOn w:val="DefaultParagraphFont"/>
    <w:uiPriority w:val="99"/>
    <w:semiHidden/>
    <w:unhideWhenUsed/>
    <w:rsid w:val="005225B2"/>
    <w:rPr>
      <w:i/>
      <w:iCs/>
    </w:rPr>
  </w:style>
  <w:style w:type="paragraph" w:styleId="Index1">
    <w:name w:val="index 1"/>
    <w:basedOn w:val="Normal"/>
    <w:next w:val="Normal"/>
    <w:autoRedefine/>
    <w:uiPriority w:val="99"/>
    <w:semiHidden/>
    <w:unhideWhenUsed/>
    <w:rsid w:val="005225B2"/>
    <w:pPr>
      <w:spacing w:after="0" w:line="240" w:lineRule="auto"/>
      <w:ind w:left="230" w:hanging="230"/>
    </w:pPr>
  </w:style>
  <w:style w:type="paragraph" w:styleId="Index2">
    <w:name w:val="index 2"/>
    <w:basedOn w:val="Normal"/>
    <w:next w:val="Normal"/>
    <w:autoRedefine/>
    <w:uiPriority w:val="99"/>
    <w:semiHidden/>
    <w:unhideWhenUsed/>
    <w:rsid w:val="005225B2"/>
    <w:pPr>
      <w:spacing w:after="0" w:line="240" w:lineRule="auto"/>
      <w:ind w:left="460" w:hanging="230"/>
    </w:pPr>
  </w:style>
  <w:style w:type="paragraph" w:styleId="Index3">
    <w:name w:val="index 3"/>
    <w:basedOn w:val="Normal"/>
    <w:next w:val="Normal"/>
    <w:autoRedefine/>
    <w:uiPriority w:val="99"/>
    <w:semiHidden/>
    <w:unhideWhenUsed/>
    <w:rsid w:val="005225B2"/>
    <w:pPr>
      <w:spacing w:after="0" w:line="240" w:lineRule="auto"/>
      <w:ind w:left="690" w:hanging="230"/>
    </w:pPr>
  </w:style>
  <w:style w:type="paragraph" w:styleId="Index4">
    <w:name w:val="index 4"/>
    <w:basedOn w:val="Normal"/>
    <w:next w:val="Normal"/>
    <w:autoRedefine/>
    <w:uiPriority w:val="99"/>
    <w:semiHidden/>
    <w:unhideWhenUsed/>
    <w:rsid w:val="005225B2"/>
    <w:pPr>
      <w:spacing w:after="0" w:line="240" w:lineRule="auto"/>
      <w:ind w:left="920" w:hanging="230"/>
    </w:pPr>
  </w:style>
  <w:style w:type="paragraph" w:styleId="Index5">
    <w:name w:val="index 5"/>
    <w:basedOn w:val="Normal"/>
    <w:next w:val="Normal"/>
    <w:autoRedefine/>
    <w:uiPriority w:val="99"/>
    <w:semiHidden/>
    <w:unhideWhenUsed/>
    <w:rsid w:val="005225B2"/>
    <w:pPr>
      <w:spacing w:after="0" w:line="240" w:lineRule="auto"/>
      <w:ind w:left="1150" w:hanging="230"/>
    </w:pPr>
  </w:style>
  <w:style w:type="paragraph" w:styleId="Index6">
    <w:name w:val="index 6"/>
    <w:basedOn w:val="Normal"/>
    <w:next w:val="Normal"/>
    <w:autoRedefine/>
    <w:uiPriority w:val="99"/>
    <w:semiHidden/>
    <w:unhideWhenUsed/>
    <w:rsid w:val="005225B2"/>
    <w:pPr>
      <w:spacing w:after="0" w:line="240" w:lineRule="auto"/>
      <w:ind w:left="1380" w:hanging="230"/>
    </w:pPr>
  </w:style>
  <w:style w:type="paragraph" w:styleId="Index7">
    <w:name w:val="index 7"/>
    <w:basedOn w:val="Normal"/>
    <w:next w:val="Normal"/>
    <w:autoRedefine/>
    <w:uiPriority w:val="99"/>
    <w:semiHidden/>
    <w:unhideWhenUsed/>
    <w:rsid w:val="005225B2"/>
    <w:pPr>
      <w:spacing w:after="0" w:line="240" w:lineRule="auto"/>
      <w:ind w:left="1610" w:hanging="230"/>
    </w:pPr>
  </w:style>
  <w:style w:type="paragraph" w:styleId="Index8">
    <w:name w:val="index 8"/>
    <w:basedOn w:val="Normal"/>
    <w:next w:val="Normal"/>
    <w:autoRedefine/>
    <w:uiPriority w:val="99"/>
    <w:semiHidden/>
    <w:unhideWhenUsed/>
    <w:rsid w:val="005225B2"/>
    <w:pPr>
      <w:spacing w:after="0" w:line="240" w:lineRule="auto"/>
      <w:ind w:left="1840" w:hanging="230"/>
    </w:pPr>
  </w:style>
  <w:style w:type="paragraph" w:styleId="Index9">
    <w:name w:val="index 9"/>
    <w:basedOn w:val="Normal"/>
    <w:next w:val="Normal"/>
    <w:autoRedefine/>
    <w:uiPriority w:val="99"/>
    <w:semiHidden/>
    <w:unhideWhenUsed/>
    <w:rsid w:val="005225B2"/>
    <w:pPr>
      <w:spacing w:after="0" w:line="240" w:lineRule="auto"/>
      <w:ind w:left="2070" w:hanging="230"/>
    </w:pPr>
  </w:style>
  <w:style w:type="paragraph" w:styleId="IndexHeading">
    <w:name w:val="index heading"/>
    <w:basedOn w:val="Normal"/>
    <w:next w:val="Index1"/>
    <w:uiPriority w:val="99"/>
    <w:semiHidden/>
    <w:unhideWhenUsed/>
    <w:rsid w:val="005225B2"/>
    <w:rPr>
      <w:rFonts w:asciiTheme="majorHAnsi" w:eastAsiaTheme="majorEastAsia" w:hAnsiTheme="majorHAnsi" w:cstheme="majorBidi"/>
      <w:b/>
      <w:bCs/>
    </w:rPr>
  </w:style>
  <w:style w:type="table" w:styleId="LightGrid">
    <w:name w:val="Light Grid"/>
    <w:basedOn w:val="TableNormal"/>
    <w:uiPriority w:val="40"/>
    <w:semiHidden/>
    <w:unhideWhenUsed/>
    <w:rsid w:val="005225B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41"/>
    <w:semiHidden/>
    <w:unhideWhenUsed/>
    <w:rsid w:val="005225B2"/>
    <w:pPr>
      <w:spacing w:after="0" w:line="240" w:lineRule="auto"/>
    </w:p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18" w:space="0" w:color="94B6D2" w:themeColor="accent1"/>
          <w:right w:val="single" w:sz="8" w:space="0" w:color="94B6D2" w:themeColor="accent1"/>
          <w:insideH w:val="nil"/>
          <w:insideV w:val="single" w:sz="8" w:space="0" w:color="94B6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insideH w:val="nil"/>
          <w:insideV w:val="single" w:sz="8" w:space="0" w:color="94B6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shd w:val="clear" w:color="auto" w:fill="E4ECF4" w:themeFill="accent1" w:themeFillTint="3F"/>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shd w:val="clear" w:color="auto" w:fill="E4ECF4" w:themeFill="accent1" w:themeFillTint="3F"/>
      </w:tcPr>
    </w:tblStylePr>
    <w:tblStylePr w:type="band2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tcPr>
    </w:tblStylePr>
  </w:style>
  <w:style w:type="table" w:styleId="LightGrid-Accent2">
    <w:name w:val="Light Grid Accent 2"/>
    <w:basedOn w:val="TableNormal"/>
    <w:uiPriority w:val="42"/>
    <w:semiHidden/>
    <w:unhideWhenUsed/>
    <w:rsid w:val="005225B2"/>
    <w:pPr>
      <w:spacing w:after="0" w:line="240" w:lineRule="auto"/>
    </w:p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18" w:space="0" w:color="DD8047" w:themeColor="accent2"/>
          <w:right w:val="single" w:sz="8" w:space="0" w:color="DD8047" w:themeColor="accent2"/>
          <w:insideH w:val="nil"/>
          <w:insideV w:val="single" w:sz="8" w:space="0" w:color="DD80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insideH w:val="nil"/>
          <w:insideV w:val="single" w:sz="8" w:space="0" w:color="DD80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shd w:val="clear" w:color="auto" w:fill="F6DFD1" w:themeFill="accent2" w:themeFillTint="3F"/>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shd w:val="clear" w:color="auto" w:fill="F6DFD1" w:themeFill="accent2" w:themeFillTint="3F"/>
      </w:tcPr>
    </w:tblStylePr>
    <w:tblStylePr w:type="band2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tcPr>
    </w:tblStylePr>
  </w:style>
  <w:style w:type="table" w:styleId="LightGrid-Accent3">
    <w:name w:val="Light Grid Accent 3"/>
    <w:basedOn w:val="TableNormal"/>
    <w:uiPriority w:val="43"/>
    <w:semiHidden/>
    <w:unhideWhenUsed/>
    <w:rsid w:val="005225B2"/>
    <w:pPr>
      <w:spacing w:after="0" w:line="240" w:lineRule="auto"/>
    </w:p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18" w:space="0" w:color="A5AB81" w:themeColor="accent3"/>
          <w:right w:val="single" w:sz="8" w:space="0" w:color="A5AB81" w:themeColor="accent3"/>
          <w:insideH w:val="nil"/>
          <w:insideV w:val="single" w:sz="8" w:space="0" w:color="A5AB8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insideH w:val="nil"/>
          <w:insideV w:val="single" w:sz="8" w:space="0" w:color="A5AB8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shd w:val="clear" w:color="auto" w:fill="E8EADF" w:themeFill="accent3" w:themeFillTint="3F"/>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shd w:val="clear" w:color="auto" w:fill="E8EADF" w:themeFill="accent3" w:themeFillTint="3F"/>
      </w:tcPr>
    </w:tblStylePr>
    <w:tblStylePr w:type="band2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tcPr>
    </w:tblStylePr>
  </w:style>
  <w:style w:type="table" w:styleId="LightGrid-Accent4">
    <w:name w:val="Light Grid Accent 4"/>
    <w:basedOn w:val="TableNormal"/>
    <w:uiPriority w:val="44"/>
    <w:semiHidden/>
    <w:unhideWhenUsed/>
    <w:rsid w:val="005225B2"/>
    <w:pPr>
      <w:spacing w:after="0" w:line="240" w:lineRule="auto"/>
    </w:p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18" w:space="0" w:color="D8B25C" w:themeColor="accent4"/>
          <w:right w:val="single" w:sz="8" w:space="0" w:color="D8B25C" w:themeColor="accent4"/>
          <w:insideH w:val="nil"/>
          <w:insideV w:val="single" w:sz="8" w:space="0" w:color="D8B25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insideH w:val="nil"/>
          <w:insideV w:val="single" w:sz="8" w:space="0" w:color="D8B25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shd w:val="clear" w:color="auto" w:fill="F5EBD6" w:themeFill="accent4" w:themeFillTint="3F"/>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shd w:val="clear" w:color="auto" w:fill="F5EBD6" w:themeFill="accent4" w:themeFillTint="3F"/>
      </w:tcPr>
    </w:tblStylePr>
    <w:tblStylePr w:type="band2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tcPr>
    </w:tblStylePr>
  </w:style>
  <w:style w:type="table" w:styleId="LightGrid-Accent5">
    <w:name w:val="Light Grid Accent 5"/>
    <w:basedOn w:val="TableNormal"/>
    <w:uiPriority w:val="45"/>
    <w:semiHidden/>
    <w:unhideWhenUsed/>
    <w:rsid w:val="005225B2"/>
    <w:pPr>
      <w:spacing w:after="0" w:line="240" w:lineRule="auto"/>
    </w:p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18" w:space="0" w:color="7BA79D" w:themeColor="accent5"/>
          <w:right w:val="single" w:sz="8" w:space="0" w:color="7BA79D" w:themeColor="accent5"/>
          <w:insideH w:val="nil"/>
          <w:insideV w:val="single" w:sz="8" w:space="0" w:color="7BA79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insideH w:val="nil"/>
          <w:insideV w:val="single" w:sz="8" w:space="0" w:color="7BA79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shd w:val="clear" w:color="auto" w:fill="DEE9E6" w:themeFill="accent5" w:themeFillTint="3F"/>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shd w:val="clear" w:color="auto" w:fill="DEE9E6" w:themeFill="accent5" w:themeFillTint="3F"/>
      </w:tcPr>
    </w:tblStylePr>
    <w:tblStylePr w:type="band2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tcPr>
    </w:tblStylePr>
  </w:style>
  <w:style w:type="table" w:styleId="LightGrid-Accent6">
    <w:name w:val="Light Grid Accent 6"/>
    <w:basedOn w:val="TableNormal"/>
    <w:uiPriority w:val="46"/>
    <w:semiHidden/>
    <w:unhideWhenUsed/>
    <w:rsid w:val="005225B2"/>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18" w:space="0" w:color="968C8C" w:themeColor="accent6"/>
          <w:right w:val="single" w:sz="8" w:space="0" w:color="968C8C" w:themeColor="accent6"/>
          <w:insideH w:val="nil"/>
          <w:insideV w:val="single" w:sz="8" w:space="0" w:color="968C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insideH w:val="nil"/>
          <w:insideV w:val="single" w:sz="8" w:space="0" w:color="968C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shd w:val="clear" w:color="auto" w:fill="E5E2E2" w:themeFill="accent6" w:themeFillTint="3F"/>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shd w:val="clear" w:color="auto" w:fill="E5E2E2" w:themeFill="accent6" w:themeFillTint="3F"/>
      </w:tcPr>
    </w:tblStylePr>
    <w:tblStylePr w:type="band2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tcPr>
    </w:tblStylePr>
  </w:style>
  <w:style w:type="table" w:styleId="LightList">
    <w:name w:val="Light List"/>
    <w:basedOn w:val="TableNormal"/>
    <w:uiPriority w:val="40"/>
    <w:semiHidden/>
    <w:unhideWhenUsed/>
    <w:rsid w:val="005225B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41"/>
    <w:semiHidden/>
    <w:unhideWhenUsed/>
    <w:rsid w:val="005225B2"/>
    <w:pPr>
      <w:spacing w:after="0" w:line="240" w:lineRule="auto"/>
    </w:p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pPr>
        <w:spacing w:before="0" w:after="0" w:line="240" w:lineRule="auto"/>
      </w:pPr>
      <w:rPr>
        <w:b/>
        <w:bCs/>
        <w:color w:val="FFFFFF" w:themeColor="background1"/>
      </w:rPr>
      <w:tblPr/>
      <w:tcPr>
        <w:shd w:val="clear" w:color="auto" w:fill="94B6D2" w:themeFill="accent1"/>
      </w:tcPr>
    </w:tblStylePr>
    <w:tblStylePr w:type="lastRow">
      <w:pPr>
        <w:spacing w:before="0" w:after="0" w:line="240" w:lineRule="auto"/>
      </w:pPr>
      <w:rPr>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tcBorders>
      </w:tcPr>
    </w:tblStylePr>
    <w:tblStylePr w:type="firstCol">
      <w:rPr>
        <w:b/>
        <w:bCs/>
      </w:rPr>
    </w:tblStylePr>
    <w:tblStylePr w:type="lastCol">
      <w:rPr>
        <w:b/>
        <w:bCs/>
      </w:r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style>
  <w:style w:type="table" w:styleId="LightList-Accent2">
    <w:name w:val="Light List Accent 2"/>
    <w:basedOn w:val="TableNormal"/>
    <w:uiPriority w:val="42"/>
    <w:semiHidden/>
    <w:unhideWhenUsed/>
    <w:rsid w:val="005225B2"/>
    <w:pPr>
      <w:spacing w:after="0" w:line="240" w:lineRule="auto"/>
    </w:p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pPr>
        <w:spacing w:before="0" w:after="0" w:line="240" w:lineRule="auto"/>
      </w:pPr>
      <w:rPr>
        <w:b/>
        <w:bCs/>
        <w:color w:val="FFFFFF" w:themeColor="background1"/>
      </w:rPr>
      <w:tblPr/>
      <w:tcPr>
        <w:shd w:val="clear" w:color="auto" w:fill="DD8047" w:themeFill="accent2"/>
      </w:tcPr>
    </w:tblStylePr>
    <w:tblStylePr w:type="lastRow">
      <w:pPr>
        <w:spacing w:before="0" w:after="0" w:line="240" w:lineRule="auto"/>
      </w:pPr>
      <w:rPr>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tcBorders>
      </w:tcPr>
    </w:tblStylePr>
    <w:tblStylePr w:type="firstCol">
      <w:rPr>
        <w:b/>
        <w:bCs/>
      </w:rPr>
    </w:tblStylePr>
    <w:tblStylePr w:type="lastCol">
      <w:rPr>
        <w:b/>
        <w:bCs/>
      </w:r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style>
  <w:style w:type="table" w:styleId="LightList-Accent3">
    <w:name w:val="Light List Accent 3"/>
    <w:basedOn w:val="TableNormal"/>
    <w:uiPriority w:val="43"/>
    <w:semiHidden/>
    <w:unhideWhenUsed/>
    <w:rsid w:val="005225B2"/>
    <w:pPr>
      <w:spacing w:after="0" w:line="240" w:lineRule="auto"/>
    </w:p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pPr>
        <w:spacing w:before="0" w:after="0" w:line="240" w:lineRule="auto"/>
      </w:pPr>
      <w:rPr>
        <w:b/>
        <w:bCs/>
        <w:color w:val="FFFFFF" w:themeColor="background1"/>
      </w:rPr>
      <w:tblPr/>
      <w:tcPr>
        <w:shd w:val="clear" w:color="auto" w:fill="A5AB81" w:themeFill="accent3"/>
      </w:tcPr>
    </w:tblStylePr>
    <w:tblStylePr w:type="lastRow">
      <w:pPr>
        <w:spacing w:before="0" w:after="0" w:line="240" w:lineRule="auto"/>
      </w:pPr>
      <w:rPr>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tcBorders>
      </w:tcPr>
    </w:tblStylePr>
    <w:tblStylePr w:type="firstCol">
      <w:rPr>
        <w:b/>
        <w:bCs/>
      </w:rPr>
    </w:tblStylePr>
    <w:tblStylePr w:type="lastCol">
      <w:rPr>
        <w:b/>
        <w:bCs/>
      </w:r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style>
  <w:style w:type="table" w:styleId="LightList-Accent4">
    <w:name w:val="Light List Accent 4"/>
    <w:basedOn w:val="TableNormal"/>
    <w:uiPriority w:val="44"/>
    <w:semiHidden/>
    <w:unhideWhenUsed/>
    <w:rsid w:val="005225B2"/>
    <w:pPr>
      <w:spacing w:after="0" w:line="240" w:lineRule="auto"/>
    </w:p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pPr>
        <w:spacing w:before="0" w:after="0" w:line="240" w:lineRule="auto"/>
      </w:pPr>
      <w:rPr>
        <w:b/>
        <w:bCs/>
        <w:color w:val="FFFFFF" w:themeColor="background1"/>
      </w:rPr>
      <w:tblPr/>
      <w:tcPr>
        <w:shd w:val="clear" w:color="auto" w:fill="D8B25C" w:themeFill="accent4"/>
      </w:tcPr>
    </w:tblStylePr>
    <w:tblStylePr w:type="lastRow">
      <w:pPr>
        <w:spacing w:before="0" w:after="0" w:line="240" w:lineRule="auto"/>
      </w:pPr>
      <w:rPr>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tcBorders>
      </w:tcPr>
    </w:tblStylePr>
    <w:tblStylePr w:type="firstCol">
      <w:rPr>
        <w:b/>
        <w:bCs/>
      </w:rPr>
    </w:tblStylePr>
    <w:tblStylePr w:type="lastCol">
      <w:rPr>
        <w:b/>
        <w:bCs/>
      </w:r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style>
  <w:style w:type="table" w:styleId="LightList-Accent5">
    <w:name w:val="Light List Accent 5"/>
    <w:basedOn w:val="TableNormal"/>
    <w:uiPriority w:val="45"/>
    <w:semiHidden/>
    <w:unhideWhenUsed/>
    <w:rsid w:val="005225B2"/>
    <w:pPr>
      <w:spacing w:after="0" w:line="240" w:lineRule="auto"/>
    </w:p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pPr>
        <w:spacing w:before="0" w:after="0" w:line="240" w:lineRule="auto"/>
      </w:pPr>
      <w:rPr>
        <w:b/>
        <w:bCs/>
        <w:color w:val="FFFFFF" w:themeColor="background1"/>
      </w:rPr>
      <w:tblPr/>
      <w:tcPr>
        <w:shd w:val="clear" w:color="auto" w:fill="7BA79D" w:themeFill="accent5"/>
      </w:tcPr>
    </w:tblStylePr>
    <w:tblStylePr w:type="lastRow">
      <w:pPr>
        <w:spacing w:before="0" w:after="0" w:line="240" w:lineRule="auto"/>
      </w:pPr>
      <w:rPr>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tcBorders>
      </w:tcPr>
    </w:tblStylePr>
    <w:tblStylePr w:type="firstCol">
      <w:rPr>
        <w:b/>
        <w:bCs/>
      </w:rPr>
    </w:tblStylePr>
    <w:tblStylePr w:type="lastCol">
      <w:rPr>
        <w:b/>
        <w:bCs/>
      </w:r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style>
  <w:style w:type="table" w:styleId="LightList-Accent6">
    <w:name w:val="Light List Accent 6"/>
    <w:basedOn w:val="TableNormal"/>
    <w:uiPriority w:val="46"/>
    <w:semiHidden/>
    <w:unhideWhenUsed/>
    <w:rsid w:val="005225B2"/>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tcBorders>
      </w:tcPr>
    </w:tblStylePr>
    <w:tblStylePr w:type="firstCol">
      <w:rPr>
        <w:b/>
        <w:bCs/>
      </w:rPr>
    </w:tblStylePr>
    <w:tblStylePr w:type="lastCol">
      <w:rPr>
        <w:b/>
        <w:bCs/>
      </w:r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style>
  <w:style w:type="table" w:styleId="LightShading">
    <w:name w:val="Light Shading"/>
    <w:basedOn w:val="TableNormal"/>
    <w:uiPriority w:val="40"/>
    <w:semiHidden/>
    <w:unhideWhenUsed/>
    <w:rsid w:val="005225B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41"/>
    <w:semiHidden/>
    <w:unhideWhenUsed/>
    <w:rsid w:val="005225B2"/>
    <w:pPr>
      <w:spacing w:after="0" w:line="240" w:lineRule="auto"/>
    </w:pPr>
    <w:rPr>
      <w:color w:val="548AB7" w:themeColor="accent1" w:themeShade="BF"/>
    </w:rPr>
    <w:tblPr>
      <w:tblStyleRowBandSize w:val="1"/>
      <w:tblStyleColBandSize w:val="1"/>
      <w:tblBorders>
        <w:top w:val="single" w:sz="8" w:space="0" w:color="94B6D2" w:themeColor="accent1"/>
        <w:bottom w:val="single" w:sz="8" w:space="0" w:color="94B6D2" w:themeColor="accent1"/>
      </w:tblBorders>
    </w:tblPr>
    <w:tblStylePr w:type="fir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la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left w:val="nil"/>
          <w:right w:val="nil"/>
          <w:insideH w:val="nil"/>
          <w:insideV w:val="nil"/>
        </w:tcBorders>
        <w:shd w:val="clear" w:color="auto" w:fill="E4ECF4" w:themeFill="accent1" w:themeFillTint="3F"/>
      </w:tcPr>
    </w:tblStylePr>
  </w:style>
  <w:style w:type="table" w:styleId="LightShading-Accent2">
    <w:name w:val="Light Shading Accent 2"/>
    <w:basedOn w:val="TableNormal"/>
    <w:uiPriority w:val="42"/>
    <w:semiHidden/>
    <w:unhideWhenUsed/>
    <w:rsid w:val="005225B2"/>
    <w:pPr>
      <w:spacing w:after="0" w:line="240" w:lineRule="auto"/>
    </w:pPr>
    <w:rPr>
      <w:color w:val="B85A22" w:themeColor="accent2" w:themeShade="BF"/>
    </w:rPr>
    <w:tblPr>
      <w:tblStyleRowBandSize w:val="1"/>
      <w:tblStyleColBandSize w:val="1"/>
      <w:tblBorders>
        <w:top w:val="single" w:sz="8" w:space="0" w:color="DD8047" w:themeColor="accent2"/>
        <w:bottom w:val="single" w:sz="8" w:space="0" w:color="DD8047" w:themeColor="accent2"/>
      </w:tblBorders>
    </w:tblPr>
    <w:tblStylePr w:type="fir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la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left w:val="nil"/>
          <w:right w:val="nil"/>
          <w:insideH w:val="nil"/>
          <w:insideV w:val="nil"/>
        </w:tcBorders>
        <w:shd w:val="clear" w:color="auto" w:fill="F6DFD1" w:themeFill="accent2" w:themeFillTint="3F"/>
      </w:tcPr>
    </w:tblStylePr>
  </w:style>
  <w:style w:type="table" w:styleId="LightShading-Accent3">
    <w:name w:val="Light Shading Accent 3"/>
    <w:basedOn w:val="TableNormal"/>
    <w:uiPriority w:val="43"/>
    <w:semiHidden/>
    <w:unhideWhenUsed/>
    <w:rsid w:val="005225B2"/>
    <w:pPr>
      <w:spacing w:after="0" w:line="240" w:lineRule="auto"/>
    </w:pPr>
    <w:rPr>
      <w:color w:val="80865A" w:themeColor="accent3" w:themeShade="BF"/>
    </w:rPr>
    <w:tblPr>
      <w:tblStyleRowBandSize w:val="1"/>
      <w:tblStyleColBandSize w:val="1"/>
      <w:tblBorders>
        <w:top w:val="single" w:sz="8" w:space="0" w:color="A5AB81" w:themeColor="accent3"/>
        <w:bottom w:val="single" w:sz="8" w:space="0" w:color="A5AB81" w:themeColor="accent3"/>
      </w:tblBorders>
    </w:tblPr>
    <w:tblStylePr w:type="fir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la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left w:val="nil"/>
          <w:right w:val="nil"/>
          <w:insideH w:val="nil"/>
          <w:insideV w:val="nil"/>
        </w:tcBorders>
        <w:shd w:val="clear" w:color="auto" w:fill="E8EADF" w:themeFill="accent3" w:themeFillTint="3F"/>
      </w:tcPr>
    </w:tblStylePr>
  </w:style>
  <w:style w:type="table" w:styleId="LightShading-Accent4">
    <w:name w:val="Light Shading Accent 4"/>
    <w:basedOn w:val="TableNormal"/>
    <w:uiPriority w:val="44"/>
    <w:semiHidden/>
    <w:unhideWhenUsed/>
    <w:rsid w:val="005225B2"/>
    <w:pPr>
      <w:spacing w:after="0" w:line="240" w:lineRule="auto"/>
    </w:pPr>
    <w:rPr>
      <w:color w:val="BA8E2C" w:themeColor="accent4" w:themeShade="BF"/>
    </w:rPr>
    <w:tblPr>
      <w:tblStyleRowBandSize w:val="1"/>
      <w:tblStyleColBandSize w:val="1"/>
      <w:tblBorders>
        <w:top w:val="single" w:sz="8" w:space="0" w:color="D8B25C" w:themeColor="accent4"/>
        <w:bottom w:val="single" w:sz="8" w:space="0" w:color="D8B25C" w:themeColor="accent4"/>
      </w:tblBorders>
    </w:tblPr>
    <w:tblStylePr w:type="fir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la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left w:val="nil"/>
          <w:right w:val="nil"/>
          <w:insideH w:val="nil"/>
          <w:insideV w:val="nil"/>
        </w:tcBorders>
        <w:shd w:val="clear" w:color="auto" w:fill="F5EBD6" w:themeFill="accent4" w:themeFillTint="3F"/>
      </w:tcPr>
    </w:tblStylePr>
  </w:style>
  <w:style w:type="table" w:styleId="LightShading-Accent5">
    <w:name w:val="Light Shading Accent 5"/>
    <w:basedOn w:val="TableNormal"/>
    <w:uiPriority w:val="45"/>
    <w:semiHidden/>
    <w:unhideWhenUsed/>
    <w:rsid w:val="005225B2"/>
    <w:pPr>
      <w:spacing w:after="0" w:line="240" w:lineRule="auto"/>
    </w:pPr>
    <w:rPr>
      <w:color w:val="568278" w:themeColor="accent5" w:themeShade="BF"/>
    </w:rPr>
    <w:tblPr>
      <w:tblStyleRowBandSize w:val="1"/>
      <w:tblStyleColBandSize w:val="1"/>
      <w:tblBorders>
        <w:top w:val="single" w:sz="8" w:space="0" w:color="7BA79D" w:themeColor="accent5"/>
        <w:bottom w:val="single" w:sz="8" w:space="0" w:color="7BA79D" w:themeColor="accent5"/>
      </w:tblBorders>
    </w:tblPr>
    <w:tblStylePr w:type="fir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la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left w:val="nil"/>
          <w:right w:val="nil"/>
          <w:insideH w:val="nil"/>
          <w:insideV w:val="nil"/>
        </w:tcBorders>
        <w:shd w:val="clear" w:color="auto" w:fill="DEE9E6" w:themeFill="accent5" w:themeFillTint="3F"/>
      </w:tcPr>
    </w:tblStylePr>
  </w:style>
  <w:style w:type="table" w:styleId="LightShading-Accent6">
    <w:name w:val="Light Shading Accent 6"/>
    <w:basedOn w:val="TableNormal"/>
    <w:uiPriority w:val="46"/>
    <w:semiHidden/>
    <w:unhideWhenUsed/>
    <w:rsid w:val="005225B2"/>
    <w:pPr>
      <w:spacing w:after="0" w:line="240" w:lineRule="auto"/>
    </w:pPr>
    <w:rPr>
      <w:color w:val="716767" w:themeColor="accent6" w:themeShade="BF"/>
    </w:rPr>
    <w:tblPr>
      <w:tblStyleRowBandSize w:val="1"/>
      <w:tblStyleColBandSize w:val="1"/>
      <w:tblBorders>
        <w:top w:val="single" w:sz="8" w:space="0" w:color="968C8C" w:themeColor="accent6"/>
        <w:bottom w:val="single" w:sz="8" w:space="0" w:color="968C8C" w:themeColor="accent6"/>
      </w:tblBorders>
    </w:tblPr>
    <w:tblStylePr w:type="fir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la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left w:val="nil"/>
          <w:right w:val="nil"/>
          <w:insideH w:val="nil"/>
          <w:insideV w:val="nil"/>
        </w:tcBorders>
        <w:shd w:val="clear" w:color="auto" w:fill="E5E2E2" w:themeFill="accent6" w:themeFillTint="3F"/>
      </w:tcPr>
    </w:tblStylePr>
  </w:style>
  <w:style w:type="character" w:styleId="LineNumber">
    <w:name w:val="line number"/>
    <w:basedOn w:val="DefaultParagraphFont"/>
    <w:uiPriority w:val="99"/>
    <w:semiHidden/>
    <w:unhideWhenUsed/>
    <w:rsid w:val="005225B2"/>
  </w:style>
  <w:style w:type="paragraph" w:styleId="List3">
    <w:name w:val="List 3"/>
    <w:basedOn w:val="Normal"/>
    <w:uiPriority w:val="99"/>
    <w:semiHidden/>
    <w:unhideWhenUsed/>
    <w:rsid w:val="005225B2"/>
    <w:pPr>
      <w:ind w:left="1080" w:hanging="360"/>
      <w:contextualSpacing/>
    </w:pPr>
  </w:style>
  <w:style w:type="paragraph" w:styleId="List4">
    <w:name w:val="List 4"/>
    <w:basedOn w:val="Normal"/>
    <w:uiPriority w:val="99"/>
    <w:semiHidden/>
    <w:unhideWhenUsed/>
    <w:rsid w:val="005225B2"/>
    <w:pPr>
      <w:ind w:left="1440" w:hanging="360"/>
      <w:contextualSpacing/>
    </w:pPr>
  </w:style>
  <w:style w:type="paragraph" w:styleId="List5">
    <w:name w:val="List 5"/>
    <w:basedOn w:val="Normal"/>
    <w:uiPriority w:val="99"/>
    <w:semiHidden/>
    <w:unhideWhenUsed/>
    <w:rsid w:val="005225B2"/>
    <w:pPr>
      <w:ind w:left="1800" w:hanging="360"/>
      <w:contextualSpacing/>
    </w:pPr>
  </w:style>
  <w:style w:type="paragraph" w:styleId="ListContinue">
    <w:name w:val="List Continue"/>
    <w:basedOn w:val="Normal"/>
    <w:uiPriority w:val="99"/>
    <w:semiHidden/>
    <w:unhideWhenUsed/>
    <w:rsid w:val="005225B2"/>
    <w:pPr>
      <w:spacing w:after="120"/>
      <w:ind w:left="360"/>
      <w:contextualSpacing/>
    </w:pPr>
  </w:style>
  <w:style w:type="paragraph" w:styleId="ListContinue2">
    <w:name w:val="List Continue 2"/>
    <w:basedOn w:val="Normal"/>
    <w:uiPriority w:val="99"/>
    <w:semiHidden/>
    <w:unhideWhenUsed/>
    <w:rsid w:val="005225B2"/>
    <w:pPr>
      <w:spacing w:after="120"/>
      <w:ind w:left="720"/>
      <w:contextualSpacing/>
    </w:pPr>
  </w:style>
  <w:style w:type="paragraph" w:styleId="ListContinue3">
    <w:name w:val="List Continue 3"/>
    <w:basedOn w:val="Normal"/>
    <w:uiPriority w:val="99"/>
    <w:semiHidden/>
    <w:unhideWhenUsed/>
    <w:rsid w:val="005225B2"/>
    <w:pPr>
      <w:spacing w:after="120"/>
      <w:ind w:left="1080"/>
      <w:contextualSpacing/>
    </w:pPr>
  </w:style>
  <w:style w:type="paragraph" w:styleId="ListContinue4">
    <w:name w:val="List Continue 4"/>
    <w:basedOn w:val="Normal"/>
    <w:uiPriority w:val="99"/>
    <w:semiHidden/>
    <w:unhideWhenUsed/>
    <w:rsid w:val="005225B2"/>
    <w:pPr>
      <w:spacing w:after="120"/>
      <w:ind w:left="1440"/>
      <w:contextualSpacing/>
    </w:pPr>
  </w:style>
  <w:style w:type="paragraph" w:styleId="ListContinue5">
    <w:name w:val="List Continue 5"/>
    <w:basedOn w:val="Normal"/>
    <w:uiPriority w:val="99"/>
    <w:semiHidden/>
    <w:unhideWhenUsed/>
    <w:rsid w:val="005225B2"/>
    <w:pPr>
      <w:spacing w:after="120"/>
      <w:ind w:left="1800"/>
      <w:contextualSpacing/>
    </w:pPr>
  </w:style>
  <w:style w:type="paragraph" w:styleId="ListNumber">
    <w:name w:val="List Number"/>
    <w:basedOn w:val="Normal"/>
    <w:uiPriority w:val="99"/>
    <w:semiHidden/>
    <w:unhideWhenUsed/>
    <w:rsid w:val="005225B2"/>
    <w:pPr>
      <w:numPr>
        <w:numId w:val="24"/>
      </w:numPr>
      <w:contextualSpacing/>
    </w:pPr>
  </w:style>
  <w:style w:type="paragraph" w:styleId="ListNumber2">
    <w:name w:val="List Number 2"/>
    <w:basedOn w:val="Normal"/>
    <w:uiPriority w:val="99"/>
    <w:semiHidden/>
    <w:unhideWhenUsed/>
    <w:rsid w:val="005225B2"/>
    <w:pPr>
      <w:numPr>
        <w:numId w:val="25"/>
      </w:numPr>
      <w:contextualSpacing/>
    </w:pPr>
  </w:style>
  <w:style w:type="paragraph" w:styleId="ListNumber3">
    <w:name w:val="List Number 3"/>
    <w:basedOn w:val="Normal"/>
    <w:uiPriority w:val="99"/>
    <w:semiHidden/>
    <w:unhideWhenUsed/>
    <w:rsid w:val="005225B2"/>
    <w:pPr>
      <w:numPr>
        <w:numId w:val="26"/>
      </w:numPr>
      <w:contextualSpacing/>
    </w:pPr>
  </w:style>
  <w:style w:type="paragraph" w:styleId="ListNumber4">
    <w:name w:val="List Number 4"/>
    <w:basedOn w:val="Normal"/>
    <w:uiPriority w:val="99"/>
    <w:semiHidden/>
    <w:unhideWhenUsed/>
    <w:rsid w:val="005225B2"/>
    <w:pPr>
      <w:numPr>
        <w:numId w:val="27"/>
      </w:numPr>
      <w:contextualSpacing/>
    </w:pPr>
  </w:style>
  <w:style w:type="paragraph" w:styleId="ListNumber5">
    <w:name w:val="List Number 5"/>
    <w:basedOn w:val="Normal"/>
    <w:uiPriority w:val="99"/>
    <w:semiHidden/>
    <w:unhideWhenUsed/>
    <w:rsid w:val="005225B2"/>
    <w:pPr>
      <w:numPr>
        <w:numId w:val="28"/>
      </w:numPr>
      <w:contextualSpacing/>
    </w:pPr>
  </w:style>
  <w:style w:type="table" w:styleId="ListTable1Light">
    <w:name w:val="List Table 1 Light"/>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BED3E4" w:themeColor="accent1" w:themeTint="99"/>
        </w:tcBorders>
      </w:tcPr>
    </w:tblStylePr>
    <w:tblStylePr w:type="lastRow">
      <w:rPr>
        <w:b/>
        <w:bCs/>
      </w:rPr>
      <w:tblPr/>
      <w:tcPr>
        <w:tcBorders>
          <w:top w:val="sing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1Light-Accent2">
    <w:name w:val="List Table 1 Light Accent 2"/>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Table1Light-Accent3">
    <w:name w:val="List Table 1 Light Accent 3"/>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C8CCB3" w:themeColor="accent3" w:themeTint="99"/>
        </w:tcBorders>
      </w:tcPr>
    </w:tblStylePr>
    <w:tblStylePr w:type="lastRow">
      <w:rPr>
        <w:b/>
        <w:bCs/>
      </w:rPr>
      <w:tblPr/>
      <w:tcPr>
        <w:tcBorders>
          <w:top w:val="sing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1Light-Accent4">
    <w:name w:val="List Table 1 Light Accent 4"/>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E7D09D" w:themeColor="accent4" w:themeTint="99"/>
        </w:tcBorders>
      </w:tcPr>
    </w:tblStylePr>
    <w:tblStylePr w:type="lastRow">
      <w:rPr>
        <w:b/>
        <w:bCs/>
      </w:rPr>
      <w:tblPr/>
      <w:tcPr>
        <w:tcBorders>
          <w:top w:val="sing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1Light-Accent5">
    <w:name w:val="List Table 1 Light Accent 5"/>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AFCAC4" w:themeColor="accent5" w:themeTint="99"/>
        </w:tcBorders>
      </w:tcPr>
    </w:tblStylePr>
    <w:tblStylePr w:type="lastRow">
      <w:rPr>
        <w:b/>
        <w:bCs/>
      </w:rPr>
      <w:tblPr/>
      <w:tcPr>
        <w:tcBorders>
          <w:top w:val="sing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Table1Light-Accent6">
    <w:name w:val="List Table 1 Light Accent 6"/>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2">
    <w:name w:val="List Table 2"/>
    <w:basedOn w:val="TableNormal"/>
    <w:uiPriority w:val="47"/>
    <w:rsid w:val="005225B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225B2"/>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2-Accent2">
    <w:name w:val="List Table 2 Accent 2"/>
    <w:basedOn w:val="TableNormal"/>
    <w:uiPriority w:val="47"/>
    <w:rsid w:val="005225B2"/>
    <w:pPr>
      <w:spacing w:after="0" w:line="240" w:lineRule="auto"/>
    </w:pPr>
    <w:tblPr>
      <w:tblStyleRowBandSize w:val="1"/>
      <w:tblStyleColBandSize w:val="1"/>
      <w:tblBorders>
        <w:top w:val="single" w:sz="4" w:space="0" w:color="EAB290" w:themeColor="accent2" w:themeTint="99"/>
        <w:bottom w:val="single" w:sz="4" w:space="0" w:color="EAB290" w:themeColor="accent2" w:themeTint="99"/>
        <w:insideH w:val="single" w:sz="4" w:space="0" w:color="EAB2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Table2-Accent3">
    <w:name w:val="List Table 2 Accent 3"/>
    <w:basedOn w:val="TableNormal"/>
    <w:uiPriority w:val="47"/>
    <w:rsid w:val="005225B2"/>
    <w:pPr>
      <w:spacing w:after="0" w:line="240" w:lineRule="auto"/>
    </w:pPr>
    <w:tblPr>
      <w:tblStyleRowBandSize w:val="1"/>
      <w:tblStyleColBandSize w:val="1"/>
      <w:tblBorders>
        <w:top w:val="single" w:sz="4" w:space="0" w:color="C8CCB3" w:themeColor="accent3" w:themeTint="99"/>
        <w:bottom w:val="single" w:sz="4" w:space="0" w:color="C8CCB3" w:themeColor="accent3" w:themeTint="99"/>
        <w:insideH w:val="single" w:sz="4" w:space="0" w:color="C8CCB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2-Accent4">
    <w:name w:val="List Table 2 Accent 4"/>
    <w:basedOn w:val="TableNormal"/>
    <w:uiPriority w:val="47"/>
    <w:rsid w:val="005225B2"/>
    <w:pPr>
      <w:spacing w:after="0" w:line="240" w:lineRule="auto"/>
    </w:pPr>
    <w:tblPr>
      <w:tblStyleRowBandSize w:val="1"/>
      <w:tblStyleColBandSize w:val="1"/>
      <w:tblBorders>
        <w:top w:val="single" w:sz="4" w:space="0" w:color="E7D09D" w:themeColor="accent4" w:themeTint="99"/>
        <w:bottom w:val="single" w:sz="4" w:space="0" w:color="E7D09D" w:themeColor="accent4" w:themeTint="99"/>
        <w:insideH w:val="single" w:sz="4" w:space="0" w:color="E7D0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2-Accent5">
    <w:name w:val="List Table 2 Accent 5"/>
    <w:basedOn w:val="TableNormal"/>
    <w:uiPriority w:val="47"/>
    <w:rsid w:val="005225B2"/>
    <w:pPr>
      <w:spacing w:after="0" w:line="240" w:lineRule="auto"/>
    </w:pPr>
    <w:tblPr>
      <w:tblStyleRowBandSize w:val="1"/>
      <w:tblStyleColBandSize w:val="1"/>
      <w:tblBorders>
        <w:top w:val="single" w:sz="4" w:space="0" w:color="AFCAC4" w:themeColor="accent5" w:themeTint="99"/>
        <w:bottom w:val="single" w:sz="4" w:space="0" w:color="AFCAC4" w:themeColor="accent5" w:themeTint="99"/>
        <w:insideH w:val="single" w:sz="4" w:space="0" w:color="AFCAC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Table2-Accent6">
    <w:name w:val="List Table 2 Accent 6"/>
    <w:basedOn w:val="TableNormal"/>
    <w:uiPriority w:val="47"/>
    <w:rsid w:val="005225B2"/>
    <w:pPr>
      <w:spacing w:after="0" w:line="240" w:lineRule="auto"/>
    </w:pPr>
    <w:tblPr>
      <w:tblStyleRowBandSize w:val="1"/>
      <w:tblStyleColBandSize w:val="1"/>
      <w:tblBorders>
        <w:top w:val="single" w:sz="4" w:space="0" w:color="C0BABA" w:themeColor="accent6" w:themeTint="99"/>
        <w:bottom w:val="single" w:sz="4" w:space="0" w:color="C0BABA" w:themeColor="accent6" w:themeTint="99"/>
        <w:insideH w:val="single" w:sz="4" w:space="0" w:color="C0BA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3">
    <w:name w:val="List Table 3"/>
    <w:basedOn w:val="TableNormal"/>
    <w:uiPriority w:val="48"/>
    <w:rsid w:val="005225B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225B2"/>
    <w:pPr>
      <w:spacing w:after="0" w:line="240" w:lineRule="auto"/>
    </w:pPr>
    <w:tblPr>
      <w:tblStyleRowBandSize w:val="1"/>
      <w:tblStyleColBandSize w:val="1"/>
      <w:tblBorders>
        <w:top w:val="single" w:sz="4" w:space="0" w:color="94B6D2" w:themeColor="accent1"/>
        <w:left w:val="single" w:sz="4" w:space="0" w:color="94B6D2" w:themeColor="accent1"/>
        <w:bottom w:val="single" w:sz="4" w:space="0" w:color="94B6D2" w:themeColor="accent1"/>
        <w:right w:val="single" w:sz="4" w:space="0" w:color="94B6D2" w:themeColor="accent1"/>
      </w:tblBorders>
    </w:tblPr>
    <w:tblStylePr w:type="firstRow">
      <w:rPr>
        <w:b/>
        <w:bCs/>
        <w:color w:val="FFFFFF" w:themeColor="background1"/>
      </w:rPr>
      <w:tblPr/>
      <w:tcPr>
        <w:shd w:val="clear" w:color="auto" w:fill="94B6D2" w:themeFill="accent1"/>
      </w:tcPr>
    </w:tblStylePr>
    <w:tblStylePr w:type="lastRow">
      <w:rPr>
        <w:b/>
        <w:bCs/>
      </w:rPr>
      <w:tblPr/>
      <w:tcPr>
        <w:tcBorders>
          <w:top w:val="double" w:sz="4" w:space="0" w:color="94B6D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6D2" w:themeColor="accent1"/>
          <w:right w:val="single" w:sz="4" w:space="0" w:color="94B6D2" w:themeColor="accent1"/>
        </w:tcBorders>
      </w:tcPr>
    </w:tblStylePr>
    <w:tblStylePr w:type="band1Horz">
      <w:tblPr/>
      <w:tcPr>
        <w:tcBorders>
          <w:top w:val="single" w:sz="4" w:space="0" w:color="94B6D2" w:themeColor="accent1"/>
          <w:bottom w:val="single" w:sz="4" w:space="0" w:color="94B6D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6D2" w:themeColor="accent1"/>
          <w:left w:val="nil"/>
        </w:tcBorders>
      </w:tcPr>
    </w:tblStylePr>
    <w:tblStylePr w:type="swCell">
      <w:tblPr/>
      <w:tcPr>
        <w:tcBorders>
          <w:top w:val="double" w:sz="4" w:space="0" w:color="94B6D2" w:themeColor="accent1"/>
          <w:right w:val="nil"/>
        </w:tcBorders>
      </w:tcPr>
    </w:tblStylePr>
  </w:style>
  <w:style w:type="table" w:styleId="ListTable3-Accent2">
    <w:name w:val="List Table 3 Accent 2"/>
    <w:basedOn w:val="TableNormal"/>
    <w:uiPriority w:val="48"/>
    <w:rsid w:val="005225B2"/>
    <w:pPr>
      <w:spacing w:after="0" w:line="240" w:lineRule="auto"/>
    </w:pPr>
    <w:tblPr>
      <w:tblStyleRowBandSize w:val="1"/>
      <w:tblStyleColBandSize w:val="1"/>
      <w:tblBorders>
        <w:top w:val="single" w:sz="4" w:space="0" w:color="DD8047" w:themeColor="accent2"/>
        <w:left w:val="single" w:sz="4" w:space="0" w:color="DD8047" w:themeColor="accent2"/>
        <w:bottom w:val="single" w:sz="4" w:space="0" w:color="DD8047" w:themeColor="accent2"/>
        <w:right w:val="single" w:sz="4" w:space="0" w:color="DD8047" w:themeColor="accent2"/>
      </w:tblBorders>
    </w:tblPr>
    <w:tblStylePr w:type="firstRow">
      <w:rPr>
        <w:b/>
        <w:bCs/>
        <w:color w:val="FFFFFF" w:themeColor="background1"/>
      </w:rPr>
      <w:tblPr/>
      <w:tcPr>
        <w:shd w:val="clear" w:color="auto" w:fill="DD8047" w:themeFill="accent2"/>
      </w:tcPr>
    </w:tblStylePr>
    <w:tblStylePr w:type="lastRow">
      <w:rPr>
        <w:b/>
        <w:bCs/>
      </w:rPr>
      <w:tblPr/>
      <w:tcPr>
        <w:tcBorders>
          <w:top w:val="double" w:sz="4" w:space="0" w:color="DD80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8047" w:themeColor="accent2"/>
          <w:right w:val="single" w:sz="4" w:space="0" w:color="DD8047" w:themeColor="accent2"/>
        </w:tcBorders>
      </w:tcPr>
    </w:tblStylePr>
    <w:tblStylePr w:type="band1Horz">
      <w:tblPr/>
      <w:tcPr>
        <w:tcBorders>
          <w:top w:val="single" w:sz="4" w:space="0" w:color="DD8047" w:themeColor="accent2"/>
          <w:bottom w:val="single" w:sz="4" w:space="0" w:color="DD80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8047" w:themeColor="accent2"/>
          <w:left w:val="nil"/>
        </w:tcBorders>
      </w:tcPr>
    </w:tblStylePr>
    <w:tblStylePr w:type="swCell">
      <w:tblPr/>
      <w:tcPr>
        <w:tcBorders>
          <w:top w:val="double" w:sz="4" w:space="0" w:color="DD8047" w:themeColor="accent2"/>
          <w:right w:val="nil"/>
        </w:tcBorders>
      </w:tcPr>
    </w:tblStylePr>
  </w:style>
  <w:style w:type="table" w:styleId="ListTable3-Accent3">
    <w:name w:val="List Table 3 Accent 3"/>
    <w:basedOn w:val="TableNormal"/>
    <w:uiPriority w:val="48"/>
    <w:rsid w:val="005225B2"/>
    <w:pPr>
      <w:spacing w:after="0" w:line="240" w:lineRule="auto"/>
    </w:pPr>
    <w:tblPr>
      <w:tblStyleRowBandSize w:val="1"/>
      <w:tblStyleColBandSize w:val="1"/>
      <w:tblBorders>
        <w:top w:val="single" w:sz="4" w:space="0" w:color="A5AB81" w:themeColor="accent3"/>
        <w:left w:val="single" w:sz="4" w:space="0" w:color="A5AB81" w:themeColor="accent3"/>
        <w:bottom w:val="single" w:sz="4" w:space="0" w:color="A5AB81" w:themeColor="accent3"/>
        <w:right w:val="single" w:sz="4" w:space="0" w:color="A5AB81" w:themeColor="accent3"/>
      </w:tblBorders>
    </w:tblPr>
    <w:tblStylePr w:type="firstRow">
      <w:rPr>
        <w:b/>
        <w:bCs/>
        <w:color w:val="FFFFFF" w:themeColor="background1"/>
      </w:rPr>
      <w:tblPr/>
      <w:tcPr>
        <w:shd w:val="clear" w:color="auto" w:fill="A5AB81" w:themeFill="accent3"/>
      </w:tcPr>
    </w:tblStylePr>
    <w:tblStylePr w:type="lastRow">
      <w:rPr>
        <w:b/>
        <w:bCs/>
      </w:rPr>
      <w:tblPr/>
      <w:tcPr>
        <w:tcBorders>
          <w:top w:val="double" w:sz="4" w:space="0" w:color="A5AB8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B81" w:themeColor="accent3"/>
          <w:right w:val="single" w:sz="4" w:space="0" w:color="A5AB81" w:themeColor="accent3"/>
        </w:tcBorders>
      </w:tcPr>
    </w:tblStylePr>
    <w:tblStylePr w:type="band1Horz">
      <w:tblPr/>
      <w:tcPr>
        <w:tcBorders>
          <w:top w:val="single" w:sz="4" w:space="0" w:color="A5AB81" w:themeColor="accent3"/>
          <w:bottom w:val="single" w:sz="4" w:space="0" w:color="A5AB8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B81" w:themeColor="accent3"/>
          <w:left w:val="nil"/>
        </w:tcBorders>
      </w:tcPr>
    </w:tblStylePr>
    <w:tblStylePr w:type="swCell">
      <w:tblPr/>
      <w:tcPr>
        <w:tcBorders>
          <w:top w:val="double" w:sz="4" w:space="0" w:color="A5AB81" w:themeColor="accent3"/>
          <w:right w:val="nil"/>
        </w:tcBorders>
      </w:tcPr>
    </w:tblStylePr>
  </w:style>
  <w:style w:type="table" w:styleId="ListTable3-Accent4">
    <w:name w:val="List Table 3 Accent 4"/>
    <w:basedOn w:val="TableNormal"/>
    <w:uiPriority w:val="48"/>
    <w:rsid w:val="005225B2"/>
    <w:pPr>
      <w:spacing w:after="0" w:line="240" w:lineRule="auto"/>
    </w:pPr>
    <w:tblPr>
      <w:tblStyleRowBandSize w:val="1"/>
      <w:tblStyleColBandSize w:val="1"/>
      <w:tblBorders>
        <w:top w:val="single" w:sz="4" w:space="0" w:color="D8B25C" w:themeColor="accent4"/>
        <w:left w:val="single" w:sz="4" w:space="0" w:color="D8B25C" w:themeColor="accent4"/>
        <w:bottom w:val="single" w:sz="4" w:space="0" w:color="D8B25C" w:themeColor="accent4"/>
        <w:right w:val="single" w:sz="4" w:space="0" w:color="D8B25C" w:themeColor="accent4"/>
      </w:tblBorders>
    </w:tblPr>
    <w:tblStylePr w:type="firstRow">
      <w:rPr>
        <w:b/>
        <w:bCs/>
        <w:color w:val="FFFFFF" w:themeColor="background1"/>
      </w:rPr>
      <w:tblPr/>
      <w:tcPr>
        <w:shd w:val="clear" w:color="auto" w:fill="D8B25C" w:themeFill="accent4"/>
      </w:tcPr>
    </w:tblStylePr>
    <w:tblStylePr w:type="lastRow">
      <w:rPr>
        <w:b/>
        <w:bCs/>
      </w:rPr>
      <w:tblPr/>
      <w:tcPr>
        <w:tcBorders>
          <w:top w:val="double" w:sz="4" w:space="0" w:color="D8B25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B25C" w:themeColor="accent4"/>
          <w:right w:val="single" w:sz="4" w:space="0" w:color="D8B25C" w:themeColor="accent4"/>
        </w:tcBorders>
      </w:tcPr>
    </w:tblStylePr>
    <w:tblStylePr w:type="band1Horz">
      <w:tblPr/>
      <w:tcPr>
        <w:tcBorders>
          <w:top w:val="single" w:sz="4" w:space="0" w:color="D8B25C" w:themeColor="accent4"/>
          <w:bottom w:val="single" w:sz="4" w:space="0" w:color="D8B25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B25C" w:themeColor="accent4"/>
          <w:left w:val="nil"/>
        </w:tcBorders>
      </w:tcPr>
    </w:tblStylePr>
    <w:tblStylePr w:type="swCell">
      <w:tblPr/>
      <w:tcPr>
        <w:tcBorders>
          <w:top w:val="double" w:sz="4" w:space="0" w:color="D8B25C" w:themeColor="accent4"/>
          <w:right w:val="nil"/>
        </w:tcBorders>
      </w:tcPr>
    </w:tblStylePr>
  </w:style>
  <w:style w:type="table" w:styleId="ListTable3-Accent5">
    <w:name w:val="List Table 3 Accent 5"/>
    <w:basedOn w:val="TableNormal"/>
    <w:uiPriority w:val="48"/>
    <w:rsid w:val="005225B2"/>
    <w:pPr>
      <w:spacing w:after="0" w:line="240" w:lineRule="auto"/>
    </w:pPr>
    <w:tblPr>
      <w:tblStyleRowBandSize w:val="1"/>
      <w:tblStyleColBandSize w:val="1"/>
      <w:tblBorders>
        <w:top w:val="single" w:sz="4" w:space="0" w:color="7BA79D" w:themeColor="accent5"/>
        <w:left w:val="single" w:sz="4" w:space="0" w:color="7BA79D" w:themeColor="accent5"/>
        <w:bottom w:val="single" w:sz="4" w:space="0" w:color="7BA79D" w:themeColor="accent5"/>
        <w:right w:val="single" w:sz="4" w:space="0" w:color="7BA79D" w:themeColor="accent5"/>
      </w:tblBorders>
    </w:tblPr>
    <w:tblStylePr w:type="firstRow">
      <w:rPr>
        <w:b/>
        <w:bCs/>
        <w:color w:val="FFFFFF" w:themeColor="background1"/>
      </w:rPr>
      <w:tblPr/>
      <w:tcPr>
        <w:shd w:val="clear" w:color="auto" w:fill="7BA79D" w:themeFill="accent5"/>
      </w:tcPr>
    </w:tblStylePr>
    <w:tblStylePr w:type="lastRow">
      <w:rPr>
        <w:b/>
        <w:bCs/>
      </w:rPr>
      <w:tblPr/>
      <w:tcPr>
        <w:tcBorders>
          <w:top w:val="double" w:sz="4" w:space="0" w:color="7BA79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BA79D" w:themeColor="accent5"/>
          <w:right w:val="single" w:sz="4" w:space="0" w:color="7BA79D" w:themeColor="accent5"/>
        </w:tcBorders>
      </w:tcPr>
    </w:tblStylePr>
    <w:tblStylePr w:type="band1Horz">
      <w:tblPr/>
      <w:tcPr>
        <w:tcBorders>
          <w:top w:val="single" w:sz="4" w:space="0" w:color="7BA79D" w:themeColor="accent5"/>
          <w:bottom w:val="single" w:sz="4" w:space="0" w:color="7BA79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BA79D" w:themeColor="accent5"/>
          <w:left w:val="nil"/>
        </w:tcBorders>
      </w:tcPr>
    </w:tblStylePr>
    <w:tblStylePr w:type="swCell">
      <w:tblPr/>
      <w:tcPr>
        <w:tcBorders>
          <w:top w:val="double" w:sz="4" w:space="0" w:color="7BA79D" w:themeColor="accent5"/>
          <w:right w:val="nil"/>
        </w:tcBorders>
      </w:tcPr>
    </w:tblStylePr>
  </w:style>
  <w:style w:type="table" w:styleId="ListTable3-Accent6">
    <w:name w:val="List Table 3 Accent 6"/>
    <w:basedOn w:val="TableNormal"/>
    <w:uiPriority w:val="48"/>
    <w:rsid w:val="005225B2"/>
    <w:pPr>
      <w:spacing w:after="0" w:line="240" w:lineRule="auto"/>
    </w:pPr>
    <w:tblPr>
      <w:tblStyleRowBandSize w:val="1"/>
      <w:tblStyleColBandSize w:val="1"/>
      <w:tblBorders>
        <w:top w:val="single" w:sz="4" w:space="0" w:color="968C8C" w:themeColor="accent6"/>
        <w:left w:val="single" w:sz="4" w:space="0" w:color="968C8C" w:themeColor="accent6"/>
        <w:bottom w:val="single" w:sz="4" w:space="0" w:color="968C8C" w:themeColor="accent6"/>
        <w:right w:val="single" w:sz="4" w:space="0" w:color="968C8C" w:themeColor="accent6"/>
      </w:tblBorders>
    </w:tblPr>
    <w:tblStylePr w:type="firstRow">
      <w:rPr>
        <w:b/>
        <w:bCs/>
        <w:color w:val="FFFFFF" w:themeColor="background1"/>
      </w:rPr>
      <w:tblPr/>
      <w:tcPr>
        <w:shd w:val="clear" w:color="auto" w:fill="968C8C" w:themeFill="accent6"/>
      </w:tcPr>
    </w:tblStylePr>
    <w:tblStylePr w:type="lastRow">
      <w:rPr>
        <w:b/>
        <w:bCs/>
      </w:rPr>
      <w:tblPr/>
      <w:tcPr>
        <w:tcBorders>
          <w:top w:val="double" w:sz="4" w:space="0" w:color="968C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8C8C" w:themeColor="accent6"/>
          <w:right w:val="single" w:sz="4" w:space="0" w:color="968C8C" w:themeColor="accent6"/>
        </w:tcBorders>
      </w:tcPr>
    </w:tblStylePr>
    <w:tblStylePr w:type="band1Horz">
      <w:tblPr/>
      <w:tcPr>
        <w:tcBorders>
          <w:top w:val="single" w:sz="4" w:space="0" w:color="968C8C" w:themeColor="accent6"/>
          <w:bottom w:val="single" w:sz="4" w:space="0" w:color="968C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8C8C" w:themeColor="accent6"/>
          <w:left w:val="nil"/>
        </w:tcBorders>
      </w:tcPr>
    </w:tblStylePr>
    <w:tblStylePr w:type="swCell">
      <w:tblPr/>
      <w:tcPr>
        <w:tcBorders>
          <w:top w:val="double" w:sz="4" w:space="0" w:color="968C8C" w:themeColor="accent6"/>
          <w:right w:val="nil"/>
        </w:tcBorders>
      </w:tcPr>
    </w:tblStylePr>
  </w:style>
  <w:style w:type="table" w:styleId="ListTable4">
    <w:name w:val="List Table 4"/>
    <w:basedOn w:val="TableNormal"/>
    <w:uiPriority w:val="49"/>
    <w:rsid w:val="005225B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225B2"/>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tcBorders>
        <w:shd w:val="clear" w:color="auto" w:fill="94B6D2" w:themeFill="accent1"/>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4-Accent2">
    <w:name w:val="List Table 4 Accent 2"/>
    <w:basedOn w:val="TableNormal"/>
    <w:uiPriority w:val="49"/>
    <w:rsid w:val="005225B2"/>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tcBorders>
        <w:shd w:val="clear" w:color="auto" w:fill="DD8047" w:themeFill="accent2"/>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Table4-Accent3">
    <w:name w:val="List Table 4 Accent 3"/>
    <w:basedOn w:val="TableNormal"/>
    <w:uiPriority w:val="49"/>
    <w:rsid w:val="005225B2"/>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tcBorders>
        <w:shd w:val="clear" w:color="auto" w:fill="A5AB81" w:themeFill="accent3"/>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4-Accent4">
    <w:name w:val="List Table 4 Accent 4"/>
    <w:basedOn w:val="TableNormal"/>
    <w:uiPriority w:val="49"/>
    <w:rsid w:val="005225B2"/>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tcBorders>
        <w:shd w:val="clear" w:color="auto" w:fill="D8B25C" w:themeFill="accent4"/>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4-Accent5">
    <w:name w:val="List Table 4 Accent 5"/>
    <w:basedOn w:val="TableNormal"/>
    <w:uiPriority w:val="49"/>
    <w:rsid w:val="005225B2"/>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tcBorders>
        <w:shd w:val="clear" w:color="auto" w:fill="7BA79D" w:themeFill="accent5"/>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Table4-Accent6">
    <w:name w:val="List Table 4 Accent 6"/>
    <w:basedOn w:val="TableNormal"/>
    <w:uiPriority w:val="49"/>
    <w:rsid w:val="005225B2"/>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tcBorders>
        <w:shd w:val="clear" w:color="auto" w:fill="968C8C" w:themeFill="accent6"/>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5Dark">
    <w:name w:val="List Table 5 Dark"/>
    <w:basedOn w:val="TableNormal"/>
    <w:uiPriority w:val="50"/>
    <w:rsid w:val="005225B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225B2"/>
    <w:pPr>
      <w:spacing w:after="0" w:line="240" w:lineRule="auto"/>
    </w:pPr>
    <w:rPr>
      <w:color w:val="FFFFFF" w:themeColor="background1"/>
    </w:rPr>
    <w:tblPr>
      <w:tblStyleRowBandSize w:val="1"/>
      <w:tblStyleColBandSize w:val="1"/>
      <w:tblBorders>
        <w:top w:val="single" w:sz="24" w:space="0" w:color="94B6D2" w:themeColor="accent1"/>
        <w:left w:val="single" w:sz="24" w:space="0" w:color="94B6D2" w:themeColor="accent1"/>
        <w:bottom w:val="single" w:sz="24" w:space="0" w:color="94B6D2" w:themeColor="accent1"/>
        <w:right w:val="single" w:sz="24" w:space="0" w:color="94B6D2" w:themeColor="accent1"/>
      </w:tblBorders>
    </w:tblPr>
    <w:tcPr>
      <w:shd w:val="clear" w:color="auto" w:fill="94B6D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225B2"/>
    <w:pPr>
      <w:spacing w:after="0" w:line="240" w:lineRule="auto"/>
    </w:pPr>
    <w:rPr>
      <w:color w:val="FFFFFF" w:themeColor="background1"/>
    </w:rPr>
    <w:tblPr>
      <w:tblStyleRowBandSize w:val="1"/>
      <w:tblStyleColBandSize w:val="1"/>
      <w:tblBorders>
        <w:top w:val="single" w:sz="24" w:space="0" w:color="DD8047" w:themeColor="accent2"/>
        <w:left w:val="single" w:sz="24" w:space="0" w:color="DD8047" w:themeColor="accent2"/>
        <w:bottom w:val="single" w:sz="24" w:space="0" w:color="DD8047" w:themeColor="accent2"/>
        <w:right w:val="single" w:sz="24" w:space="0" w:color="DD8047" w:themeColor="accent2"/>
      </w:tblBorders>
    </w:tblPr>
    <w:tcPr>
      <w:shd w:val="clear" w:color="auto" w:fill="DD80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225B2"/>
    <w:pPr>
      <w:spacing w:after="0" w:line="240" w:lineRule="auto"/>
    </w:pPr>
    <w:rPr>
      <w:color w:val="FFFFFF" w:themeColor="background1"/>
    </w:rPr>
    <w:tblPr>
      <w:tblStyleRowBandSize w:val="1"/>
      <w:tblStyleColBandSize w:val="1"/>
      <w:tblBorders>
        <w:top w:val="single" w:sz="24" w:space="0" w:color="A5AB81" w:themeColor="accent3"/>
        <w:left w:val="single" w:sz="24" w:space="0" w:color="A5AB81" w:themeColor="accent3"/>
        <w:bottom w:val="single" w:sz="24" w:space="0" w:color="A5AB81" w:themeColor="accent3"/>
        <w:right w:val="single" w:sz="24" w:space="0" w:color="A5AB81" w:themeColor="accent3"/>
      </w:tblBorders>
    </w:tblPr>
    <w:tcPr>
      <w:shd w:val="clear" w:color="auto" w:fill="A5AB8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225B2"/>
    <w:pPr>
      <w:spacing w:after="0" w:line="240" w:lineRule="auto"/>
    </w:pPr>
    <w:rPr>
      <w:color w:val="FFFFFF" w:themeColor="background1"/>
    </w:rPr>
    <w:tblPr>
      <w:tblStyleRowBandSize w:val="1"/>
      <w:tblStyleColBandSize w:val="1"/>
      <w:tblBorders>
        <w:top w:val="single" w:sz="24" w:space="0" w:color="D8B25C" w:themeColor="accent4"/>
        <w:left w:val="single" w:sz="24" w:space="0" w:color="D8B25C" w:themeColor="accent4"/>
        <w:bottom w:val="single" w:sz="24" w:space="0" w:color="D8B25C" w:themeColor="accent4"/>
        <w:right w:val="single" w:sz="24" w:space="0" w:color="D8B25C" w:themeColor="accent4"/>
      </w:tblBorders>
    </w:tblPr>
    <w:tcPr>
      <w:shd w:val="clear" w:color="auto" w:fill="D8B25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225B2"/>
    <w:pPr>
      <w:spacing w:after="0" w:line="240" w:lineRule="auto"/>
    </w:pPr>
    <w:rPr>
      <w:color w:val="FFFFFF" w:themeColor="background1"/>
    </w:rPr>
    <w:tblPr>
      <w:tblStyleRowBandSize w:val="1"/>
      <w:tblStyleColBandSize w:val="1"/>
      <w:tblBorders>
        <w:top w:val="single" w:sz="24" w:space="0" w:color="7BA79D" w:themeColor="accent5"/>
        <w:left w:val="single" w:sz="24" w:space="0" w:color="7BA79D" w:themeColor="accent5"/>
        <w:bottom w:val="single" w:sz="24" w:space="0" w:color="7BA79D" w:themeColor="accent5"/>
        <w:right w:val="single" w:sz="24" w:space="0" w:color="7BA79D" w:themeColor="accent5"/>
      </w:tblBorders>
    </w:tblPr>
    <w:tcPr>
      <w:shd w:val="clear" w:color="auto" w:fill="7BA79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225B2"/>
    <w:pPr>
      <w:spacing w:after="0" w:line="240" w:lineRule="auto"/>
    </w:pPr>
    <w:rPr>
      <w:color w:val="FFFFFF" w:themeColor="background1"/>
    </w:rPr>
    <w:tblPr>
      <w:tblStyleRowBandSize w:val="1"/>
      <w:tblStyleColBandSize w:val="1"/>
      <w:tblBorders>
        <w:top w:val="single" w:sz="24" w:space="0" w:color="968C8C" w:themeColor="accent6"/>
        <w:left w:val="single" w:sz="24" w:space="0" w:color="968C8C" w:themeColor="accent6"/>
        <w:bottom w:val="single" w:sz="24" w:space="0" w:color="968C8C" w:themeColor="accent6"/>
        <w:right w:val="single" w:sz="24" w:space="0" w:color="968C8C" w:themeColor="accent6"/>
      </w:tblBorders>
    </w:tblPr>
    <w:tcPr>
      <w:shd w:val="clear" w:color="auto" w:fill="968C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225B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225B2"/>
    <w:pPr>
      <w:spacing w:after="0" w:line="240" w:lineRule="auto"/>
    </w:pPr>
    <w:rPr>
      <w:color w:val="548AB7" w:themeColor="accent1" w:themeShade="BF"/>
    </w:rPr>
    <w:tblPr>
      <w:tblStyleRowBandSize w:val="1"/>
      <w:tblStyleColBandSize w:val="1"/>
      <w:tblBorders>
        <w:top w:val="single" w:sz="4" w:space="0" w:color="94B6D2" w:themeColor="accent1"/>
        <w:bottom w:val="single" w:sz="4" w:space="0" w:color="94B6D2" w:themeColor="accent1"/>
      </w:tblBorders>
    </w:tblPr>
    <w:tblStylePr w:type="firstRow">
      <w:rPr>
        <w:b/>
        <w:bCs/>
      </w:rPr>
      <w:tblPr/>
      <w:tcPr>
        <w:tcBorders>
          <w:bottom w:val="single" w:sz="4" w:space="0" w:color="94B6D2" w:themeColor="accent1"/>
        </w:tcBorders>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6Colorful-Accent2">
    <w:name w:val="List Table 6 Colorful Accent 2"/>
    <w:basedOn w:val="TableNormal"/>
    <w:uiPriority w:val="51"/>
    <w:rsid w:val="005225B2"/>
    <w:pPr>
      <w:spacing w:after="0" w:line="240" w:lineRule="auto"/>
    </w:pPr>
    <w:rPr>
      <w:color w:val="B85A22" w:themeColor="accent2" w:themeShade="BF"/>
    </w:rPr>
    <w:tblPr>
      <w:tblStyleRowBandSize w:val="1"/>
      <w:tblStyleColBandSize w:val="1"/>
      <w:tblBorders>
        <w:top w:val="single" w:sz="4" w:space="0" w:color="DD8047" w:themeColor="accent2"/>
        <w:bottom w:val="single" w:sz="4" w:space="0" w:color="DD8047" w:themeColor="accent2"/>
      </w:tblBorders>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Table6Colorful-Accent3">
    <w:name w:val="List Table 6 Colorful Accent 3"/>
    <w:basedOn w:val="TableNormal"/>
    <w:uiPriority w:val="51"/>
    <w:rsid w:val="005225B2"/>
    <w:pPr>
      <w:spacing w:after="0" w:line="240" w:lineRule="auto"/>
    </w:pPr>
    <w:rPr>
      <w:color w:val="80865A" w:themeColor="accent3" w:themeShade="BF"/>
    </w:rPr>
    <w:tblPr>
      <w:tblStyleRowBandSize w:val="1"/>
      <w:tblStyleColBandSize w:val="1"/>
      <w:tblBorders>
        <w:top w:val="single" w:sz="4" w:space="0" w:color="A5AB81" w:themeColor="accent3"/>
        <w:bottom w:val="single" w:sz="4" w:space="0" w:color="A5AB81" w:themeColor="accent3"/>
      </w:tblBorders>
    </w:tblPr>
    <w:tblStylePr w:type="firstRow">
      <w:rPr>
        <w:b/>
        <w:bCs/>
      </w:rPr>
      <w:tblPr/>
      <w:tcPr>
        <w:tcBorders>
          <w:bottom w:val="single" w:sz="4" w:space="0" w:color="A5AB81" w:themeColor="accent3"/>
        </w:tcBorders>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6Colorful-Accent4">
    <w:name w:val="List Table 6 Colorful Accent 4"/>
    <w:basedOn w:val="TableNormal"/>
    <w:uiPriority w:val="51"/>
    <w:rsid w:val="005225B2"/>
    <w:pPr>
      <w:spacing w:after="0" w:line="240" w:lineRule="auto"/>
    </w:pPr>
    <w:rPr>
      <w:color w:val="BA8E2C" w:themeColor="accent4" w:themeShade="BF"/>
    </w:rPr>
    <w:tblPr>
      <w:tblStyleRowBandSize w:val="1"/>
      <w:tblStyleColBandSize w:val="1"/>
      <w:tblBorders>
        <w:top w:val="single" w:sz="4" w:space="0" w:color="D8B25C" w:themeColor="accent4"/>
        <w:bottom w:val="single" w:sz="4" w:space="0" w:color="D8B25C" w:themeColor="accent4"/>
      </w:tblBorders>
    </w:tblPr>
    <w:tblStylePr w:type="firstRow">
      <w:rPr>
        <w:b/>
        <w:bCs/>
      </w:rPr>
      <w:tblPr/>
      <w:tcPr>
        <w:tcBorders>
          <w:bottom w:val="single" w:sz="4" w:space="0" w:color="D8B25C" w:themeColor="accent4"/>
        </w:tcBorders>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6Colorful-Accent5">
    <w:name w:val="List Table 6 Colorful Accent 5"/>
    <w:basedOn w:val="TableNormal"/>
    <w:uiPriority w:val="51"/>
    <w:rsid w:val="005225B2"/>
    <w:pPr>
      <w:spacing w:after="0" w:line="240" w:lineRule="auto"/>
    </w:pPr>
    <w:rPr>
      <w:color w:val="568278" w:themeColor="accent5" w:themeShade="BF"/>
    </w:rPr>
    <w:tblPr>
      <w:tblStyleRowBandSize w:val="1"/>
      <w:tblStyleColBandSize w:val="1"/>
      <w:tblBorders>
        <w:top w:val="single" w:sz="4" w:space="0" w:color="7BA79D" w:themeColor="accent5"/>
        <w:bottom w:val="single" w:sz="4" w:space="0" w:color="7BA79D" w:themeColor="accent5"/>
      </w:tblBorders>
    </w:tblPr>
    <w:tblStylePr w:type="firstRow">
      <w:rPr>
        <w:b/>
        <w:bCs/>
      </w:rPr>
      <w:tblPr/>
      <w:tcPr>
        <w:tcBorders>
          <w:bottom w:val="single" w:sz="4" w:space="0" w:color="7BA79D" w:themeColor="accent5"/>
        </w:tcBorders>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Table6Colorful-Accent6">
    <w:name w:val="List Table 6 Colorful Accent 6"/>
    <w:basedOn w:val="TableNormal"/>
    <w:uiPriority w:val="51"/>
    <w:rsid w:val="005225B2"/>
    <w:pPr>
      <w:spacing w:after="0" w:line="240" w:lineRule="auto"/>
    </w:pPr>
    <w:rPr>
      <w:color w:val="716767" w:themeColor="accent6" w:themeShade="BF"/>
    </w:rPr>
    <w:tblPr>
      <w:tblStyleRowBandSize w:val="1"/>
      <w:tblStyleColBandSize w:val="1"/>
      <w:tblBorders>
        <w:top w:val="single" w:sz="4" w:space="0" w:color="968C8C" w:themeColor="accent6"/>
        <w:bottom w:val="single" w:sz="4" w:space="0" w:color="968C8C" w:themeColor="accent6"/>
      </w:tblBorders>
    </w:tblPr>
    <w:tblStylePr w:type="firstRow">
      <w:rPr>
        <w:b/>
        <w:bCs/>
      </w:rPr>
      <w:tblPr/>
      <w:tcPr>
        <w:tcBorders>
          <w:bottom w:val="single" w:sz="4" w:space="0" w:color="968C8C" w:themeColor="accent6"/>
        </w:tcBorders>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7Colorful">
    <w:name w:val="List Table 7 Colorful"/>
    <w:basedOn w:val="TableNormal"/>
    <w:uiPriority w:val="52"/>
    <w:rsid w:val="005225B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225B2"/>
    <w:pPr>
      <w:spacing w:after="0" w:line="240" w:lineRule="auto"/>
    </w:pPr>
    <w:rPr>
      <w:color w:val="548AB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225B2"/>
    <w:pPr>
      <w:spacing w:after="0" w:line="240" w:lineRule="auto"/>
    </w:pPr>
    <w:rPr>
      <w:color w:val="B85A2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80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80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80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8047" w:themeColor="accent2"/>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225B2"/>
    <w:pPr>
      <w:spacing w:after="0" w:line="240" w:lineRule="auto"/>
    </w:pPr>
    <w:rPr>
      <w:color w:val="80865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B8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B8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B8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B81" w:themeColor="accent3"/>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225B2"/>
    <w:pPr>
      <w:spacing w:after="0" w:line="240" w:lineRule="auto"/>
    </w:pPr>
    <w:rPr>
      <w:color w:val="BA8E2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B25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B25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B25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B25C" w:themeColor="accent4"/>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225B2"/>
    <w:pPr>
      <w:spacing w:after="0" w:line="240" w:lineRule="auto"/>
    </w:pPr>
    <w:rPr>
      <w:color w:val="56827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BA79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BA79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BA79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BA79D" w:themeColor="accent5"/>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225B2"/>
    <w:pPr>
      <w:spacing w:after="0" w:line="240" w:lineRule="auto"/>
    </w:pPr>
    <w:rPr>
      <w:color w:val="71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C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C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C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C8C" w:themeColor="accent6"/>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225B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5225B2"/>
    <w:rPr>
      <w:rFonts w:ascii="Consolas" w:hAnsi="Consolas"/>
      <w:sz w:val="22"/>
      <w:szCs w:val="20"/>
    </w:rPr>
  </w:style>
  <w:style w:type="table" w:styleId="MediumGrid1">
    <w:name w:val="Medium Grid 1"/>
    <w:basedOn w:val="TableNormal"/>
    <w:uiPriority w:val="40"/>
    <w:semiHidden/>
    <w:unhideWhenUsed/>
    <w:rsid w:val="005225B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41"/>
    <w:semiHidden/>
    <w:unhideWhenUsed/>
    <w:rsid w:val="005225B2"/>
    <w:pPr>
      <w:spacing w:after="0" w:line="240" w:lineRule="auto"/>
    </w:pPr>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insideV w:val="single" w:sz="8" w:space="0" w:color="AEC8DD" w:themeColor="accent1" w:themeTint="BF"/>
      </w:tblBorders>
    </w:tblPr>
    <w:tcPr>
      <w:shd w:val="clear" w:color="auto" w:fill="E4ECF4" w:themeFill="accent1" w:themeFillTint="3F"/>
    </w:tcPr>
    <w:tblStylePr w:type="firstRow">
      <w:rPr>
        <w:b/>
        <w:bCs/>
      </w:rPr>
    </w:tblStylePr>
    <w:tblStylePr w:type="lastRow">
      <w:rPr>
        <w:b/>
        <w:bCs/>
      </w:rPr>
      <w:tblPr/>
      <w:tcPr>
        <w:tcBorders>
          <w:top w:val="single" w:sz="18" w:space="0" w:color="AEC8DD" w:themeColor="accent1" w:themeTint="BF"/>
        </w:tcBorders>
      </w:tcPr>
    </w:tblStylePr>
    <w:tblStylePr w:type="firstCol">
      <w:rPr>
        <w:b/>
        <w:bCs/>
      </w:rPr>
    </w:tblStylePr>
    <w:tblStylePr w:type="lastCol">
      <w:rPr>
        <w:b/>
        <w:bCs/>
      </w:r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MediumGrid1-Accent2">
    <w:name w:val="Medium Grid 1 Accent 2"/>
    <w:basedOn w:val="TableNormal"/>
    <w:uiPriority w:val="42"/>
    <w:semiHidden/>
    <w:unhideWhenUsed/>
    <w:rsid w:val="005225B2"/>
    <w:pPr>
      <w:spacing w:after="0" w:line="240" w:lineRule="auto"/>
    </w:pPr>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insideV w:val="single" w:sz="8" w:space="0" w:color="E59F75" w:themeColor="accent2" w:themeTint="BF"/>
      </w:tblBorders>
    </w:tblPr>
    <w:tcPr>
      <w:shd w:val="clear" w:color="auto" w:fill="F6DFD1" w:themeFill="accent2" w:themeFillTint="3F"/>
    </w:tcPr>
    <w:tblStylePr w:type="firstRow">
      <w:rPr>
        <w:b/>
        <w:bCs/>
      </w:rPr>
    </w:tblStylePr>
    <w:tblStylePr w:type="lastRow">
      <w:rPr>
        <w:b/>
        <w:bCs/>
      </w:rPr>
      <w:tblPr/>
      <w:tcPr>
        <w:tcBorders>
          <w:top w:val="single" w:sz="18" w:space="0" w:color="E59F75" w:themeColor="accent2" w:themeTint="BF"/>
        </w:tcBorders>
      </w:tcPr>
    </w:tblStylePr>
    <w:tblStylePr w:type="firstCol">
      <w:rPr>
        <w:b/>
        <w:bCs/>
      </w:rPr>
    </w:tblStylePr>
    <w:tblStylePr w:type="lastCol">
      <w:rPr>
        <w:b/>
        <w:bCs/>
      </w:r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MediumGrid1-Accent3">
    <w:name w:val="Medium Grid 1 Accent 3"/>
    <w:basedOn w:val="TableNormal"/>
    <w:uiPriority w:val="43"/>
    <w:semiHidden/>
    <w:unhideWhenUsed/>
    <w:rsid w:val="005225B2"/>
    <w:pPr>
      <w:spacing w:after="0" w:line="240" w:lineRule="auto"/>
    </w:pPr>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insideV w:val="single" w:sz="8" w:space="0" w:color="BBC0A0" w:themeColor="accent3" w:themeTint="BF"/>
      </w:tblBorders>
    </w:tblPr>
    <w:tcPr>
      <w:shd w:val="clear" w:color="auto" w:fill="E8EADF" w:themeFill="accent3" w:themeFillTint="3F"/>
    </w:tcPr>
    <w:tblStylePr w:type="firstRow">
      <w:rPr>
        <w:b/>
        <w:bCs/>
      </w:rPr>
    </w:tblStylePr>
    <w:tblStylePr w:type="lastRow">
      <w:rPr>
        <w:b/>
        <w:bCs/>
      </w:rPr>
      <w:tblPr/>
      <w:tcPr>
        <w:tcBorders>
          <w:top w:val="single" w:sz="18" w:space="0" w:color="BBC0A0" w:themeColor="accent3" w:themeTint="BF"/>
        </w:tcBorders>
      </w:tcPr>
    </w:tblStylePr>
    <w:tblStylePr w:type="firstCol">
      <w:rPr>
        <w:b/>
        <w:bCs/>
      </w:rPr>
    </w:tblStylePr>
    <w:tblStylePr w:type="lastCol">
      <w:rPr>
        <w:b/>
        <w:bCs/>
      </w:r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MediumGrid1-Accent4">
    <w:name w:val="Medium Grid 1 Accent 4"/>
    <w:basedOn w:val="TableNormal"/>
    <w:uiPriority w:val="44"/>
    <w:semiHidden/>
    <w:unhideWhenUsed/>
    <w:rsid w:val="005225B2"/>
    <w:pPr>
      <w:spacing w:after="0" w:line="240" w:lineRule="auto"/>
    </w:pPr>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insideV w:val="single" w:sz="8" w:space="0" w:color="E1C584" w:themeColor="accent4" w:themeTint="BF"/>
      </w:tblBorders>
    </w:tblPr>
    <w:tcPr>
      <w:shd w:val="clear" w:color="auto" w:fill="F5EBD6" w:themeFill="accent4" w:themeFillTint="3F"/>
    </w:tcPr>
    <w:tblStylePr w:type="firstRow">
      <w:rPr>
        <w:b/>
        <w:bCs/>
      </w:rPr>
    </w:tblStylePr>
    <w:tblStylePr w:type="lastRow">
      <w:rPr>
        <w:b/>
        <w:bCs/>
      </w:rPr>
      <w:tblPr/>
      <w:tcPr>
        <w:tcBorders>
          <w:top w:val="single" w:sz="18" w:space="0" w:color="E1C584" w:themeColor="accent4" w:themeTint="BF"/>
        </w:tcBorders>
      </w:tcPr>
    </w:tblStylePr>
    <w:tblStylePr w:type="firstCol">
      <w:rPr>
        <w:b/>
        <w:bCs/>
      </w:rPr>
    </w:tblStylePr>
    <w:tblStylePr w:type="lastCol">
      <w:rPr>
        <w:b/>
        <w:bCs/>
      </w:r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MediumGrid1-Accent5">
    <w:name w:val="Medium Grid 1 Accent 5"/>
    <w:basedOn w:val="TableNormal"/>
    <w:uiPriority w:val="45"/>
    <w:semiHidden/>
    <w:unhideWhenUsed/>
    <w:rsid w:val="005225B2"/>
    <w:pPr>
      <w:spacing w:after="0" w:line="240" w:lineRule="auto"/>
    </w:pPr>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insideV w:val="single" w:sz="8" w:space="0" w:color="9CBDB5" w:themeColor="accent5" w:themeTint="BF"/>
      </w:tblBorders>
    </w:tblPr>
    <w:tcPr>
      <w:shd w:val="clear" w:color="auto" w:fill="DEE9E6" w:themeFill="accent5" w:themeFillTint="3F"/>
    </w:tcPr>
    <w:tblStylePr w:type="firstRow">
      <w:rPr>
        <w:b/>
        <w:bCs/>
      </w:rPr>
    </w:tblStylePr>
    <w:tblStylePr w:type="lastRow">
      <w:rPr>
        <w:b/>
        <w:bCs/>
      </w:rPr>
      <w:tblPr/>
      <w:tcPr>
        <w:tcBorders>
          <w:top w:val="single" w:sz="18" w:space="0" w:color="9CBDB5" w:themeColor="accent5" w:themeTint="BF"/>
        </w:tcBorders>
      </w:tcPr>
    </w:tblStylePr>
    <w:tblStylePr w:type="firstCol">
      <w:rPr>
        <w:b/>
        <w:bCs/>
      </w:rPr>
    </w:tblStylePr>
    <w:tblStylePr w:type="lastCol">
      <w:rPr>
        <w:b/>
        <w:bCs/>
      </w:r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MediumGrid1-Accent6">
    <w:name w:val="Medium Grid 1 Accent 6"/>
    <w:basedOn w:val="TableNormal"/>
    <w:uiPriority w:val="46"/>
    <w:semiHidden/>
    <w:unhideWhenUsed/>
    <w:rsid w:val="005225B2"/>
    <w:pPr>
      <w:spacing w:after="0" w:line="240" w:lineRule="auto"/>
    </w:pPr>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insideV w:val="single" w:sz="8" w:space="0" w:color="B0A8A8" w:themeColor="accent6" w:themeTint="BF"/>
      </w:tblBorders>
    </w:tblPr>
    <w:tcPr>
      <w:shd w:val="clear" w:color="auto" w:fill="E5E2E2" w:themeFill="accent6" w:themeFillTint="3F"/>
    </w:tcPr>
    <w:tblStylePr w:type="firstRow">
      <w:rPr>
        <w:b/>
        <w:bCs/>
      </w:rPr>
    </w:tblStylePr>
    <w:tblStylePr w:type="lastRow">
      <w:rPr>
        <w:b/>
        <w:bCs/>
      </w:rPr>
      <w:tblPr/>
      <w:tcPr>
        <w:tcBorders>
          <w:top w:val="single" w:sz="18" w:space="0" w:color="B0A8A8" w:themeColor="accent6" w:themeTint="BF"/>
        </w:tcBorders>
      </w:tcPr>
    </w:tblStylePr>
    <w:tblStylePr w:type="firstCol">
      <w:rPr>
        <w:b/>
        <w:bCs/>
      </w:rPr>
    </w:tblStylePr>
    <w:tblStylePr w:type="lastCol">
      <w:rPr>
        <w:b/>
        <w:bCs/>
      </w:r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MediumGrid2">
    <w:name w:val="Medium Grid 2"/>
    <w:basedOn w:val="TableNormal"/>
    <w:uiPriority w:val="40"/>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41"/>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cPr>
      <w:shd w:val="clear" w:color="auto" w:fill="E4ECF4" w:themeFill="accent1" w:themeFillTint="3F"/>
    </w:tcPr>
    <w:tblStylePr w:type="firstRow">
      <w:rPr>
        <w:b/>
        <w:bCs/>
        <w:color w:val="000000" w:themeColor="text1"/>
      </w:rPr>
      <w:tblPr/>
      <w:tcPr>
        <w:shd w:val="clear" w:color="auto" w:fill="F4F7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0F6" w:themeFill="accent1" w:themeFillTint="33"/>
      </w:tcPr>
    </w:tblStylePr>
    <w:tblStylePr w:type="band1Vert">
      <w:tblPr/>
      <w:tcPr>
        <w:shd w:val="clear" w:color="auto" w:fill="C9DAE8" w:themeFill="accent1" w:themeFillTint="7F"/>
      </w:tcPr>
    </w:tblStylePr>
    <w:tblStylePr w:type="band1Horz">
      <w:tblPr/>
      <w:tcPr>
        <w:tcBorders>
          <w:insideH w:val="single" w:sz="6" w:space="0" w:color="94B6D2" w:themeColor="accent1"/>
          <w:insideV w:val="single" w:sz="6" w:space="0" w:color="94B6D2" w:themeColor="accent1"/>
        </w:tcBorders>
        <w:shd w:val="clear" w:color="auto" w:fill="C9DAE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42"/>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cPr>
      <w:shd w:val="clear" w:color="auto" w:fill="F6DFD1" w:themeFill="accent2" w:themeFillTint="3F"/>
    </w:tcPr>
    <w:tblStylePr w:type="firstRow">
      <w:rPr>
        <w:b/>
        <w:bCs/>
        <w:color w:val="000000" w:themeColor="text1"/>
      </w:rPr>
      <w:tblPr/>
      <w:tcPr>
        <w:shd w:val="clear" w:color="auto" w:fill="FBF2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E5DA" w:themeFill="accent2" w:themeFillTint="33"/>
      </w:tcPr>
    </w:tblStylePr>
    <w:tblStylePr w:type="band1Vert">
      <w:tblPr/>
      <w:tcPr>
        <w:shd w:val="clear" w:color="auto" w:fill="EEBFA3" w:themeFill="accent2" w:themeFillTint="7F"/>
      </w:tcPr>
    </w:tblStylePr>
    <w:tblStylePr w:type="band1Horz">
      <w:tblPr/>
      <w:tcPr>
        <w:tcBorders>
          <w:insideH w:val="single" w:sz="6" w:space="0" w:color="DD8047" w:themeColor="accent2"/>
          <w:insideV w:val="single" w:sz="6" w:space="0" w:color="DD8047" w:themeColor="accent2"/>
        </w:tcBorders>
        <w:shd w:val="clear" w:color="auto" w:fill="EEBF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43"/>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cPr>
      <w:shd w:val="clear" w:color="auto" w:fill="E8EADF" w:themeFill="accent3" w:themeFillTint="3F"/>
    </w:tcPr>
    <w:tblStylePr w:type="firstRow">
      <w:rPr>
        <w:b/>
        <w:bCs/>
        <w:color w:val="000000" w:themeColor="text1"/>
      </w:rPr>
      <w:tblPr/>
      <w:tcPr>
        <w:shd w:val="clear" w:color="auto" w:fill="F6F6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EE5" w:themeFill="accent3" w:themeFillTint="33"/>
      </w:tcPr>
    </w:tblStylePr>
    <w:tblStylePr w:type="band1Vert">
      <w:tblPr/>
      <w:tcPr>
        <w:shd w:val="clear" w:color="auto" w:fill="D2D5C0" w:themeFill="accent3" w:themeFillTint="7F"/>
      </w:tcPr>
    </w:tblStylePr>
    <w:tblStylePr w:type="band1Horz">
      <w:tblPr/>
      <w:tcPr>
        <w:tcBorders>
          <w:insideH w:val="single" w:sz="6" w:space="0" w:color="A5AB81" w:themeColor="accent3"/>
          <w:insideV w:val="single" w:sz="6" w:space="0" w:color="A5AB81" w:themeColor="accent3"/>
        </w:tcBorders>
        <w:shd w:val="clear" w:color="auto" w:fill="D2D5C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44"/>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cPr>
      <w:shd w:val="clear" w:color="auto" w:fill="F5EBD6" w:themeFill="accent4" w:themeFillTint="3F"/>
    </w:tcPr>
    <w:tblStylePr w:type="firstRow">
      <w:rPr>
        <w:b/>
        <w:bCs/>
        <w:color w:val="000000" w:themeColor="text1"/>
      </w:rPr>
      <w:tblPr/>
      <w:tcPr>
        <w:shd w:val="clear" w:color="auto" w:fill="FBF7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FDE" w:themeFill="accent4" w:themeFillTint="33"/>
      </w:tcPr>
    </w:tblStylePr>
    <w:tblStylePr w:type="band1Vert">
      <w:tblPr/>
      <w:tcPr>
        <w:shd w:val="clear" w:color="auto" w:fill="EBD8AD" w:themeFill="accent4" w:themeFillTint="7F"/>
      </w:tcPr>
    </w:tblStylePr>
    <w:tblStylePr w:type="band1Horz">
      <w:tblPr/>
      <w:tcPr>
        <w:tcBorders>
          <w:insideH w:val="single" w:sz="6" w:space="0" w:color="D8B25C" w:themeColor="accent4"/>
          <w:insideV w:val="single" w:sz="6" w:space="0" w:color="D8B25C" w:themeColor="accent4"/>
        </w:tcBorders>
        <w:shd w:val="clear" w:color="auto" w:fill="EBD8A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45"/>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cPr>
      <w:shd w:val="clear" w:color="auto" w:fill="DEE9E6" w:themeFill="accent5" w:themeFillTint="3F"/>
    </w:tcPr>
    <w:tblStylePr w:type="firstRow">
      <w:rPr>
        <w:b/>
        <w:bCs/>
        <w:color w:val="000000" w:themeColor="text1"/>
      </w:rPr>
      <w:tblPr/>
      <w:tcPr>
        <w:shd w:val="clear" w:color="auto" w:fill="F2F6F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DEB" w:themeFill="accent5" w:themeFillTint="33"/>
      </w:tcPr>
    </w:tblStylePr>
    <w:tblStylePr w:type="band1Vert">
      <w:tblPr/>
      <w:tcPr>
        <w:shd w:val="clear" w:color="auto" w:fill="BDD3CE" w:themeFill="accent5" w:themeFillTint="7F"/>
      </w:tcPr>
    </w:tblStylePr>
    <w:tblStylePr w:type="band1Horz">
      <w:tblPr/>
      <w:tcPr>
        <w:tcBorders>
          <w:insideH w:val="single" w:sz="6" w:space="0" w:color="7BA79D" w:themeColor="accent5"/>
          <w:insideV w:val="single" w:sz="6" w:space="0" w:color="7BA79D" w:themeColor="accent5"/>
        </w:tcBorders>
        <w:shd w:val="clear" w:color="auto" w:fill="BDD3C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46"/>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cPr>
      <w:shd w:val="clear" w:color="auto" w:fill="E5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8E8" w:themeFill="accent6" w:themeFillTint="33"/>
      </w:tcPr>
    </w:tblStylePr>
    <w:tblStylePr w:type="band1Vert">
      <w:tblPr/>
      <w:tcPr>
        <w:shd w:val="clear" w:color="auto" w:fill="CAC5C5" w:themeFill="accent6" w:themeFillTint="7F"/>
      </w:tcPr>
    </w:tblStylePr>
    <w:tblStylePr w:type="band1Horz">
      <w:tblPr/>
      <w:tcPr>
        <w:tcBorders>
          <w:insideH w:val="single" w:sz="6" w:space="0" w:color="968C8C" w:themeColor="accent6"/>
          <w:insideV w:val="single" w:sz="6" w:space="0" w:color="968C8C" w:themeColor="accent6"/>
        </w:tcBorders>
        <w:shd w:val="clear" w:color="auto" w:fill="CAC5C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40"/>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41"/>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C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6D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6D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A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AE8" w:themeFill="accent1" w:themeFillTint="7F"/>
      </w:tcPr>
    </w:tblStylePr>
  </w:style>
  <w:style w:type="table" w:styleId="MediumGrid3-Accent2">
    <w:name w:val="Medium Grid 3 Accent 2"/>
    <w:basedOn w:val="TableNormal"/>
    <w:uiPriority w:val="42"/>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F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80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80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BF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BFA3" w:themeFill="accent2" w:themeFillTint="7F"/>
      </w:tcPr>
    </w:tblStylePr>
  </w:style>
  <w:style w:type="table" w:styleId="MediumGrid3-Accent3">
    <w:name w:val="Medium Grid 3 Accent 3"/>
    <w:basedOn w:val="TableNormal"/>
    <w:uiPriority w:val="43"/>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AD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B8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B8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5C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5C0" w:themeFill="accent3" w:themeFillTint="7F"/>
      </w:tcPr>
    </w:tblStylePr>
  </w:style>
  <w:style w:type="table" w:styleId="MediumGrid3-Accent4">
    <w:name w:val="Medium Grid 3 Accent 4"/>
    <w:basedOn w:val="TableNormal"/>
    <w:uiPriority w:val="44"/>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EB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B25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B25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D8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D8AD" w:themeFill="accent4" w:themeFillTint="7F"/>
      </w:tcPr>
    </w:tblStylePr>
  </w:style>
  <w:style w:type="table" w:styleId="MediumGrid3-Accent5">
    <w:name w:val="Medium Grid 3 Accent 5"/>
    <w:basedOn w:val="TableNormal"/>
    <w:uiPriority w:val="45"/>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9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BA79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BA79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D3C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D3CE" w:themeFill="accent5" w:themeFillTint="7F"/>
      </w:tcPr>
    </w:tblStylePr>
  </w:style>
  <w:style w:type="table" w:styleId="MediumGrid3-Accent6">
    <w:name w:val="Medium Grid 3 Accent 6"/>
    <w:basedOn w:val="TableNormal"/>
    <w:uiPriority w:val="46"/>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C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C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5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5C5" w:themeFill="accent6" w:themeFillTint="7F"/>
      </w:tcPr>
    </w:tblStylePr>
  </w:style>
  <w:style w:type="table" w:styleId="MediumList1">
    <w:name w:val="Medium List 1"/>
    <w:basedOn w:val="TableNormal"/>
    <w:uiPriority w:val="40"/>
    <w:semiHidden/>
    <w:unhideWhenUsed/>
    <w:rsid w:val="005225B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75F5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41"/>
    <w:semiHidden/>
    <w:unhideWhenUsed/>
    <w:rsid w:val="005225B2"/>
    <w:pPr>
      <w:spacing w:after="0" w:line="240" w:lineRule="auto"/>
    </w:pPr>
    <w:rPr>
      <w:color w:val="000000" w:themeColor="text1"/>
    </w:rPr>
    <w:tblPr>
      <w:tblStyleRowBandSize w:val="1"/>
      <w:tblStyleColBandSize w:val="1"/>
      <w:tblBorders>
        <w:top w:val="single" w:sz="8" w:space="0" w:color="94B6D2" w:themeColor="accent1"/>
        <w:bottom w:val="single" w:sz="8" w:space="0" w:color="94B6D2" w:themeColor="accent1"/>
      </w:tblBorders>
    </w:tblPr>
    <w:tblStylePr w:type="firstRow">
      <w:rPr>
        <w:rFonts w:asciiTheme="majorHAnsi" w:eastAsiaTheme="majorEastAsia" w:hAnsiTheme="majorHAnsi" w:cstheme="majorBidi"/>
      </w:rPr>
      <w:tblPr/>
      <w:tcPr>
        <w:tcBorders>
          <w:top w:val="nil"/>
          <w:bottom w:val="single" w:sz="8" w:space="0" w:color="94B6D2" w:themeColor="accent1"/>
        </w:tcBorders>
      </w:tcPr>
    </w:tblStylePr>
    <w:tblStylePr w:type="lastRow">
      <w:rPr>
        <w:b/>
        <w:bCs/>
        <w:color w:val="775F55" w:themeColor="text2"/>
      </w:rPr>
      <w:tblPr/>
      <w:tcPr>
        <w:tcBorders>
          <w:top w:val="single" w:sz="8" w:space="0" w:color="94B6D2" w:themeColor="accent1"/>
          <w:bottom w:val="single" w:sz="8" w:space="0" w:color="94B6D2" w:themeColor="accent1"/>
        </w:tcBorders>
      </w:tcPr>
    </w:tblStylePr>
    <w:tblStylePr w:type="firstCol">
      <w:rPr>
        <w:b/>
        <w:bCs/>
      </w:rPr>
    </w:tblStylePr>
    <w:tblStylePr w:type="lastCol">
      <w:rPr>
        <w:b/>
        <w:bCs/>
      </w:rPr>
      <w:tblPr/>
      <w:tcPr>
        <w:tcBorders>
          <w:top w:val="single" w:sz="8" w:space="0" w:color="94B6D2" w:themeColor="accent1"/>
          <w:bottom w:val="single" w:sz="8" w:space="0" w:color="94B6D2" w:themeColor="accent1"/>
        </w:tcBorders>
      </w:tcPr>
    </w:tblStylePr>
    <w:tblStylePr w:type="band1Vert">
      <w:tblPr/>
      <w:tcPr>
        <w:shd w:val="clear" w:color="auto" w:fill="E4ECF4" w:themeFill="accent1" w:themeFillTint="3F"/>
      </w:tcPr>
    </w:tblStylePr>
    <w:tblStylePr w:type="band1Horz">
      <w:tblPr/>
      <w:tcPr>
        <w:shd w:val="clear" w:color="auto" w:fill="E4ECF4" w:themeFill="accent1" w:themeFillTint="3F"/>
      </w:tcPr>
    </w:tblStylePr>
  </w:style>
  <w:style w:type="table" w:styleId="MediumList1-Accent2">
    <w:name w:val="Medium List 1 Accent 2"/>
    <w:basedOn w:val="TableNormal"/>
    <w:uiPriority w:val="42"/>
    <w:semiHidden/>
    <w:unhideWhenUsed/>
    <w:rsid w:val="005225B2"/>
    <w:pPr>
      <w:spacing w:after="0" w:line="240" w:lineRule="auto"/>
    </w:pPr>
    <w:rPr>
      <w:color w:val="000000" w:themeColor="text1"/>
    </w:rPr>
    <w:tblPr>
      <w:tblStyleRowBandSize w:val="1"/>
      <w:tblStyleColBandSize w:val="1"/>
      <w:tblBorders>
        <w:top w:val="single" w:sz="8" w:space="0" w:color="DD8047" w:themeColor="accent2"/>
        <w:bottom w:val="single" w:sz="8" w:space="0" w:color="DD8047" w:themeColor="accent2"/>
      </w:tblBorders>
    </w:tblPr>
    <w:tblStylePr w:type="firstRow">
      <w:rPr>
        <w:rFonts w:asciiTheme="majorHAnsi" w:eastAsiaTheme="majorEastAsia" w:hAnsiTheme="majorHAnsi" w:cstheme="majorBidi"/>
      </w:rPr>
      <w:tblPr/>
      <w:tcPr>
        <w:tcBorders>
          <w:top w:val="nil"/>
          <w:bottom w:val="single" w:sz="8" w:space="0" w:color="DD8047" w:themeColor="accent2"/>
        </w:tcBorders>
      </w:tcPr>
    </w:tblStylePr>
    <w:tblStylePr w:type="lastRow">
      <w:rPr>
        <w:b/>
        <w:bCs/>
        <w:color w:val="775F55" w:themeColor="text2"/>
      </w:rPr>
      <w:tblPr/>
      <w:tcPr>
        <w:tcBorders>
          <w:top w:val="single" w:sz="8" w:space="0" w:color="DD8047" w:themeColor="accent2"/>
          <w:bottom w:val="single" w:sz="8" w:space="0" w:color="DD8047" w:themeColor="accent2"/>
        </w:tcBorders>
      </w:tcPr>
    </w:tblStylePr>
    <w:tblStylePr w:type="firstCol">
      <w:rPr>
        <w:b/>
        <w:bCs/>
      </w:rPr>
    </w:tblStylePr>
    <w:tblStylePr w:type="lastCol">
      <w:rPr>
        <w:b/>
        <w:bCs/>
      </w:rPr>
      <w:tblPr/>
      <w:tcPr>
        <w:tcBorders>
          <w:top w:val="single" w:sz="8" w:space="0" w:color="DD8047" w:themeColor="accent2"/>
          <w:bottom w:val="single" w:sz="8" w:space="0" w:color="DD8047" w:themeColor="accent2"/>
        </w:tcBorders>
      </w:tcPr>
    </w:tblStylePr>
    <w:tblStylePr w:type="band1Vert">
      <w:tblPr/>
      <w:tcPr>
        <w:shd w:val="clear" w:color="auto" w:fill="F6DFD1" w:themeFill="accent2" w:themeFillTint="3F"/>
      </w:tcPr>
    </w:tblStylePr>
    <w:tblStylePr w:type="band1Horz">
      <w:tblPr/>
      <w:tcPr>
        <w:shd w:val="clear" w:color="auto" w:fill="F6DFD1" w:themeFill="accent2" w:themeFillTint="3F"/>
      </w:tcPr>
    </w:tblStylePr>
  </w:style>
  <w:style w:type="table" w:styleId="MediumList1-Accent3">
    <w:name w:val="Medium List 1 Accent 3"/>
    <w:basedOn w:val="TableNormal"/>
    <w:uiPriority w:val="43"/>
    <w:semiHidden/>
    <w:unhideWhenUsed/>
    <w:rsid w:val="005225B2"/>
    <w:pPr>
      <w:spacing w:after="0" w:line="240" w:lineRule="auto"/>
    </w:pPr>
    <w:rPr>
      <w:color w:val="000000" w:themeColor="text1"/>
    </w:rPr>
    <w:tblPr>
      <w:tblStyleRowBandSize w:val="1"/>
      <w:tblStyleColBandSize w:val="1"/>
      <w:tblBorders>
        <w:top w:val="single" w:sz="8" w:space="0" w:color="A5AB81" w:themeColor="accent3"/>
        <w:bottom w:val="single" w:sz="8" w:space="0" w:color="A5AB81" w:themeColor="accent3"/>
      </w:tblBorders>
    </w:tblPr>
    <w:tblStylePr w:type="firstRow">
      <w:rPr>
        <w:rFonts w:asciiTheme="majorHAnsi" w:eastAsiaTheme="majorEastAsia" w:hAnsiTheme="majorHAnsi" w:cstheme="majorBidi"/>
      </w:rPr>
      <w:tblPr/>
      <w:tcPr>
        <w:tcBorders>
          <w:top w:val="nil"/>
          <w:bottom w:val="single" w:sz="8" w:space="0" w:color="A5AB81" w:themeColor="accent3"/>
        </w:tcBorders>
      </w:tcPr>
    </w:tblStylePr>
    <w:tblStylePr w:type="lastRow">
      <w:rPr>
        <w:b/>
        <w:bCs/>
        <w:color w:val="775F55" w:themeColor="text2"/>
      </w:rPr>
      <w:tblPr/>
      <w:tcPr>
        <w:tcBorders>
          <w:top w:val="single" w:sz="8" w:space="0" w:color="A5AB81" w:themeColor="accent3"/>
          <w:bottom w:val="single" w:sz="8" w:space="0" w:color="A5AB81" w:themeColor="accent3"/>
        </w:tcBorders>
      </w:tcPr>
    </w:tblStylePr>
    <w:tblStylePr w:type="firstCol">
      <w:rPr>
        <w:b/>
        <w:bCs/>
      </w:rPr>
    </w:tblStylePr>
    <w:tblStylePr w:type="lastCol">
      <w:rPr>
        <w:b/>
        <w:bCs/>
      </w:rPr>
      <w:tblPr/>
      <w:tcPr>
        <w:tcBorders>
          <w:top w:val="single" w:sz="8" w:space="0" w:color="A5AB81" w:themeColor="accent3"/>
          <w:bottom w:val="single" w:sz="8" w:space="0" w:color="A5AB81" w:themeColor="accent3"/>
        </w:tcBorders>
      </w:tcPr>
    </w:tblStylePr>
    <w:tblStylePr w:type="band1Vert">
      <w:tblPr/>
      <w:tcPr>
        <w:shd w:val="clear" w:color="auto" w:fill="E8EADF" w:themeFill="accent3" w:themeFillTint="3F"/>
      </w:tcPr>
    </w:tblStylePr>
    <w:tblStylePr w:type="band1Horz">
      <w:tblPr/>
      <w:tcPr>
        <w:shd w:val="clear" w:color="auto" w:fill="E8EADF" w:themeFill="accent3" w:themeFillTint="3F"/>
      </w:tcPr>
    </w:tblStylePr>
  </w:style>
  <w:style w:type="table" w:styleId="MediumList1-Accent4">
    <w:name w:val="Medium List 1 Accent 4"/>
    <w:basedOn w:val="TableNormal"/>
    <w:uiPriority w:val="44"/>
    <w:semiHidden/>
    <w:unhideWhenUsed/>
    <w:rsid w:val="005225B2"/>
    <w:pPr>
      <w:spacing w:after="0" w:line="240" w:lineRule="auto"/>
    </w:pPr>
    <w:rPr>
      <w:color w:val="000000" w:themeColor="text1"/>
    </w:rPr>
    <w:tblPr>
      <w:tblStyleRowBandSize w:val="1"/>
      <w:tblStyleColBandSize w:val="1"/>
      <w:tblBorders>
        <w:top w:val="single" w:sz="8" w:space="0" w:color="D8B25C" w:themeColor="accent4"/>
        <w:bottom w:val="single" w:sz="8" w:space="0" w:color="D8B25C" w:themeColor="accent4"/>
      </w:tblBorders>
    </w:tblPr>
    <w:tblStylePr w:type="firstRow">
      <w:rPr>
        <w:rFonts w:asciiTheme="majorHAnsi" w:eastAsiaTheme="majorEastAsia" w:hAnsiTheme="majorHAnsi" w:cstheme="majorBidi"/>
      </w:rPr>
      <w:tblPr/>
      <w:tcPr>
        <w:tcBorders>
          <w:top w:val="nil"/>
          <w:bottom w:val="single" w:sz="8" w:space="0" w:color="D8B25C" w:themeColor="accent4"/>
        </w:tcBorders>
      </w:tcPr>
    </w:tblStylePr>
    <w:tblStylePr w:type="lastRow">
      <w:rPr>
        <w:b/>
        <w:bCs/>
        <w:color w:val="775F55" w:themeColor="text2"/>
      </w:rPr>
      <w:tblPr/>
      <w:tcPr>
        <w:tcBorders>
          <w:top w:val="single" w:sz="8" w:space="0" w:color="D8B25C" w:themeColor="accent4"/>
          <w:bottom w:val="single" w:sz="8" w:space="0" w:color="D8B25C" w:themeColor="accent4"/>
        </w:tcBorders>
      </w:tcPr>
    </w:tblStylePr>
    <w:tblStylePr w:type="firstCol">
      <w:rPr>
        <w:b/>
        <w:bCs/>
      </w:rPr>
    </w:tblStylePr>
    <w:tblStylePr w:type="lastCol">
      <w:rPr>
        <w:b/>
        <w:bCs/>
      </w:rPr>
      <w:tblPr/>
      <w:tcPr>
        <w:tcBorders>
          <w:top w:val="single" w:sz="8" w:space="0" w:color="D8B25C" w:themeColor="accent4"/>
          <w:bottom w:val="single" w:sz="8" w:space="0" w:color="D8B25C" w:themeColor="accent4"/>
        </w:tcBorders>
      </w:tcPr>
    </w:tblStylePr>
    <w:tblStylePr w:type="band1Vert">
      <w:tblPr/>
      <w:tcPr>
        <w:shd w:val="clear" w:color="auto" w:fill="F5EBD6" w:themeFill="accent4" w:themeFillTint="3F"/>
      </w:tcPr>
    </w:tblStylePr>
    <w:tblStylePr w:type="band1Horz">
      <w:tblPr/>
      <w:tcPr>
        <w:shd w:val="clear" w:color="auto" w:fill="F5EBD6" w:themeFill="accent4" w:themeFillTint="3F"/>
      </w:tcPr>
    </w:tblStylePr>
  </w:style>
  <w:style w:type="table" w:styleId="MediumList1-Accent5">
    <w:name w:val="Medium List 1 Accent 5"/>
    <w:basedOn w:val="TableNormal"/>
    <w:uiPriority w:val="45"/>
    <w:semiHidden/>
    <w:unhideWhenUsed/>
    <w:rsid w:val="005225B2"/>
    <w:pPr>
      <w:spacing w:after="0" w:line="240" w:lineRule="auto"/>
    </w:pPr>
    <w:rPr>
      <w:color w:val="000000" w:themeColor="text1"/>
    </w:rPr>
    <w:tblPr>
      <w:tblStyleRowBandSize w:val="1"/>
      <w:tblStyleColBandSize w:val="1"/>
      <w:tblBorders>
        <w:top w:val="single" w:sz="8" w:space="0" w:color="7BA79D" w:themeColor="accent5"/>
        <w:bottom w:val="single" w:sz="8" w:space="0" w:color="7BA79D" w:themeColor="accent5"/>
      </w:tblBorders>
    </w:tblPr>
    <w:tblStylePr w:type="firstRow">
      <w:rPr>
        <w:rFonts w:asciiTheme="majorHAnsi" w:eastAsiaTheme="majorEastAsia" w:hAnsiTheme="majorHAnsi" w:cstheme="majorBidi"/>
      </w:rPr>
      <w:tblPr/>
      <w:tcPr>
        <w:tcBorders>
          <w:top w:val="nil"/>
          <w:bottom w:val="single" w:sz="8" w:space="0" w:color="7BA79D" w:themeColor="accent5"/>
        </w:tcBorders>
      </w:tcPr>
    </w:tblStylePr>
    <w:tblStylePr w:type="lastRow">
      <w:rPr>
        <w:b/>
        <w:bCs/>
        <w:color w:val="775F55" w:themeColor="text2"/>
      </w:rPr>
      <w:tblPr/>
      <w:tcPr>
        <w:tcBorders>
          <w:top w:val="single" w:sz="8" w:space="0" w:color="7BA79D" w:themeColor="accent5"/>
          <w:bottom w:val="single" w:sz="8" w:space="0" w:color="7BA79D" w:themeColor="accent5"/>
        </w:tcBorders>
      </w:tcPr>
    </w:tblStylePr>
    <w:tblStylePr w:type="firstCol">
      <w:rPr>
        <w:b/>
        <w:bCs/>
      </w:rPr>
    </w:tblStylePr>
    <w:tblStylePr w:type="lastCol">
      <w:rPr>
        <w:b/>
        <w:bCs/>
      </w:rPr>
      <w:tblPr/>
      <w:tcPr>
        <w:tcBorders>
          <w:top w:val="single" w:sz="8" w:space="0" w:color="7BA79D" w:themeColor="accent5"/>
          <w:bottom w:val="single" w:sz="8" w:space="0" w:color="7BA79D" w:themeColor="accent5"/>
        </w:tcBorders>
      </w:tcPr>
    </w:tblStylePr>
    <w:tblStylePr w:type="band1Vert">
      <w:tblPr/>
      <w:tcPr>
        <w:shd w:val="clear" w:color="auto" w:fill="DEE9E6" w:themeFill="accent5" w:themeFillTint="3F"/>
      </w:tcPr>
    </w:tblStylePr>
    <w:tblStylePr w:type="band1Horz">
      <w:tblPr/>
      <w:tcPr>
        <w:shd w:val="clear" w:color="auto" w:fill="DEE9E6" w:themeFill="accent5" w:themeFillTint="3F"/>
      </w:tcPr>
    </w:tblStylePr>
  </w:style>
  <w:style w:type="table" w:styleId="MediumList1-Accent6">
    <w:name w:val="Medium List 1 Accent 6"/>
    <w:basedOn w:val="TableNormal"/>
    <w:uiPriority w:val="46"/>
    <w:semiHidden/>
    <w:unhideWhenUsed/>
    <w:rsid w:val="005225B2"/>
    <w:pPr>
      <w:spacing w:after="0" w:line="240" w:lineRule="auto"/>
    </w:pPr>
    <w:rPr>
      <w:color w:val="000000" w:themeColor="text1"/>
    </w:rPr>
    <w:tblPr>
      <w:tblStyleRowBandSize w:val="1"/>
      <w:tblStyleColBandSize w:val="1"/>
      <w:tblBorders>
        <w:top w:val="single" w:sz="8" w:space="0" w:color="968C8C" w:themeColor="accent6"/>
        <w:bottom w:val="single" w:sz="8" w:space="0" w:color="968C8C" w:themeColor="accent6"/>
      </w:tblBorders>
    </w:tblPr>
    <w:tblStylePr w:type="firstRow">
      <w:rPr>
        <w:rFonts w:asciiTheme="majorHAnsi" w:eastAsiaTheme="majorEastAsia" w:hAnsiTheme="majorHAnsi" w:cstheme="majorBidi"/>
      </w:rPr>
      <w:tblPr/>
      <w:tcPr>
        <w:tcBorders>
          <w:top w:val="nil"/>
          <w:bottom w:val="single" w:sz="8" w:space="0" w:color="968C8C" w:themeColor="accent6"/>
        </w:tcBorders>
      </w:tcPr>
    </w:tblStylePr>
    <w:tblStylePr w:type="lastRow">
      <w:rPr>
        <w:b/>
        <w:bCs/>
        <w:color w:val="775F55" w:themeColor="text2"/>
      </w:rPr>
      <w:tblPr/>
      <w:tcPr>
        <w:tcBorders>
          <w:top w:val="single" w:sz="8" w:space="0" w:color="968C8C" w:themeColor="accent6"/>
          <w:bottom w:val="single" w:sz="8" w:space="0" w:color="968C8C" w:themeColor="accent6"/>
        </w:tcBorders>
      </w:tcPr>
    </w:tblStylePr>
    <w:tblStylePr w:type="firstCol">
      <w:rPr>
        <w:b/>
        <w:bCs/>
      </w:rPr>
    </w:tblStylePr>
    <w:tblStylePr w:type="lastCol">
      <w:rPr>
        <w:b/>
        <w:bCs/>
      </w:rPr>
      <w:tblPr/>
      <w:tcPr>
        <w:tcBorders>
          <w:top w:val="single" w:sz="8" w:space="0" w:color="968C8C" w:themeColor="accent6"/>
          <w:bottom w:val="single" w:sz="8" w:space="0" w:color="968C8C" w:themeColor="accent6"/>
        </w:tcBorders>
      </w:tcPr>
    </w:tblStylePr>
    <w:tblStylePr w:type="band1Vert">
      <w:tblPr/>
      <w:tcPr>
        <w:shd w:val="clear" w:color="auto" w:fill="E5E2E2" w:themeFill="accent6" w:themeFillTint="3F"/>
      </w:tcPr>
    </w:tblStylePr>
    <w:tblStylePr w:type="band1Horz">
      <w:tblPr/>
      <w:tcPr>
        <w:shd w:val="clear" w:color="auto" w:fill="E5E2E2" w:themeFill="accent6" w:themeFillTint="3F"/>
      </w:tcPr>
    </w:tblStylePr>
  </w:style>
  <w:style w:type="table" w:styleId="MediumList2">
    <w:name w:val="Medium List 2"/>
    <w:basedOn w:val="TableNormal"/>
    <w:uiPriority w:val="40"/>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41"/>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rPr>
        <w:sz w:val="24"/>
        <w:szCs w:val="24"/>
      </w:rPr>
      <w:tblPr/>
      <w:tcPr>
        <w:tcBorders>
          <w:top w:val="nil"/>
          <w:left w:val="nil"/>
          <w:bottom w:val="single" w:sz="24" w:space="0" w:color="94B6D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6D2" w:themeColor="accent1"/>
          <w:insideH w:val="nil"/>
          <w:insideV w:val="nil"/>
        </w:tcBorders>
        <w:shd w:val="clear" w:color="auto" w:fill="FFFFFF" w:themeFill="background1"/>
      </w:tcPr>
    </w:tblStylePr>
    <w:tblStylePr w:type="lastCol">
      <w:tblPr/>
      <w:tcPr>
        <w:tcBorders>
          <w:top w:val="nil"/>
          <w:left w:val="single" w:sz="8" w:space="0" w:color="94B6D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top w:val="nil"/>
          <w:bottom w:val="nil"/>
          <w:insideH w:val="nil"/>
          <w:insideV w:val="nil"/>
        </w:tcBorders>
        <w:shd w:val="clear" w:color="auto" w:fill="E4EC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42"/>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rPr>
        <w:sz w:val="24"/>
        <w:szCs w:val="24"/>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8047" w:themeColor="accent2"/>
          <w:insideH w:val="nil"/>
          <w:insideV w:val="nil"/>
        </w:tcBorders>
        <w:shd w:val="clear" w:color="auto" w:fill="FFFFFF" w:themeFill="background1"/>
      </w:tcPr>
    </w:tblStylePr>
    <w:tblStylePr w:type="lastCol">
      <w:tblPr/>
      <w:tcPr>
        <w:tcBorders>
          <w:top w:val="nil"/>
          <w:left w:val="single" w:sz="8" w:space="0" w:color="DD80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top w:val="nil"/>
          <w:bottom w:val="nil"/>
          <w:insideH w:val="nil"/>
          <w:insideV w:val="nil"/>
        </w:tcBorders>
        <w:shd w:val="clear" w:color="auto" w:fill="F6DF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43"/>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rPr>
        <w:sz w:val="24"/>
        <w:szCs w:val="24"/>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B81" w:themeColor="accent3"/>
          <w:insideH w:val="nil"/>
          <w:insideV w:val="nil"/>
        </w:tcBorders>
        <w:shd w:val="clear" w:color="auto" w:fill="FFFFFF" w:themeFill="background1"/>
      </w:tcPr>
    </w:tblStylePr>
    <w:tblStylePr w:type="lastCol">
      <w:tblPr/>
      <w:tcPr>
        <w:tcBorders>
          <w:top w:val="nil"/>
          <w:left w:val="single" w:sz="8" w:space="0" w:color="A5AB8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top w:val="nil"/>
          <w:bottom w:val="nil"/>
          <w:insideH w:val="nil"/>
          <w:insideV w:val="nil"/>
        </w:tcBorders>
        <w:shd w:val="clear" w:color="auto" w:fill="E8EA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44"/>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rPr>
        <w:sz w:val="24"/>
        <w:szCs w:val="24"/>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B25C" w:themeColor="accent4"/>
          <w:insideH w:val="nil"/>
          <w:insideV w:val="nil"/>
        </w:tcBorders>
        <w:shd w:val="clear" w:color="auto" w:fill="FFFFFF" w:themeFill="background1"/>
      </w:tcPr>
    </w:tblStylePr>
    <w:tblStylePr w:type="lastCol">
      <w:tblPr/>
      <w:tcPr>
        <w:tcBorders>
          <w:top w:val="nil"/>
          <w:left w:val="single" w:sz="8" w:space="0" w:color="D8B25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top w:val="nil"/>
          <w:bottom w:val="nil"/>
          <w:insideH w:val="nil"/>
          <w:insideV w:val="nil"/>
        </w:tcBorders>
        <w:shd w:val="clear" w:color="auto" w:fill="F5EB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45"/>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rPr>
        <w:sz w:val="24"/>
        <w:szCs w:val="24"/>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BA79D" w:themeColor="accent5"/>
          <w:insideH w:val="nil"/>
          <w:insideV w:val="nil"/>
        </w:tcBorders>
        <w:shd w:val="clear" w:color="auto" w:fill="FFFFFF" w:themeFill="background1"/>
      </w:tcPr>
    </w:tblStylePr>
    <w:tblStylePr w:type="lastCol">
      <w:tblPr/>
      <w:tcPr>
        <w:tcBorders>
          <w:top w:val="nil"/>
          <w:left w:val="single" w:sz="8" w:space="0" w:color="7BA79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top w:val="nil"/>
          <w:bottom w:val="nil"/>
          <w:insideH w:val="nil"/>
          <w:insideV w:val="nil"/>
        </w:tcBorders>
        <w:shd w:val="clear" w:color="auto" w:fill="DEE9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46"/>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rPr>
        <w:sz w:val="24"/>
        <w:szCs w:val="24"/>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8C8C" w:themeColor="accent6"/>
          <w:insideH w:val="nil"/>
          <w:insideV w:val="nil"/>
        </w:tcBorders>
        <w:shd w:val="clear" w:color="auto" w:fill="FFFFFF" w:themeFill="background1"/>
      </w:tcPr>
    </w:tblStylePr>
    <w:tblStylePr w:type="lastCol">
      <w:tblPr/>
      <w:tcPr>
        <w:tcBorders>
          <w:top w:val="nil"/>
          <w:left w:val="single" w:sz="8" w:space="0" w:color="968C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top w:val="nil"/>
          <w:bottom w:val="nil"/>
          <w:insideH w:val="nil"/>
          <w:insideV w:val="nil"/>
        </w:tcBorders>
        <w:shd w:val="clear" w:color="auto" w:fill="E5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40"/>
    <w:semiHidden/>
    <w:unhideWhenUsed/>
    <w:rsid w:val="005225B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41"/>
    <w:semiHidden/>
    <w:unhideWhenUsed/>
    <w:rsid w:val="005225B2"/>
    <w:pPr>
      <w:spacing w:after="0" w:line="240" w:lineRule="auto"/>
    </w:pPr>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tblBorders>
    </w:tblPr>
    <w:tblStylePr w:type="firstRow">
      <w:pPr>
        <w:spacing w:before="0" w:after="0" w:line="240" w:lineRule="auto"/>
      </w:pPr>
      <w:rPr>
        <w:b/>
        <w:bCs/>
        <w:color w:val="FFFFFF" w:themeColor="background1"/>
      </w:rPr>
      <w:tblPr/>
      <w:tcPr>
        <w:tc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shd w:val="clear" w:color="auto" w:fill="94B6D2" w:themeFill="accent1"/>
      </w:tcPr>
    </w:tblStylePr>
    <w:tblStylePr w:type="lastRow">
      <w:pPr>
        <w:spacing w:before="0" w:after="0" w:line="240" w:lineRule="auto"/>
      </w:pPr>
      <w:rPr>
        <w:b/>
        <w:bCs/>
      </w:rPr>
      <w:tblPr/>
      <w:tcPr>
        <w:tcBorders>
          <w:top w:val="double" w:sz="6"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ECF4" w:themeFill="accent1" w:themeFillTint="3F"/>
      </w:tcPr>
    </w:tblStylePr>
    <w:tblStylePr w:type="band1Horz">
      <w:tblPr/>
      <w:tcPr>
        <w:tcBorders>
          <w:insideH w:val="nil"/>
          <w:insideV w:val="nil"/>
        </w:tcBorders>
        <w:shd w:val="clear" w:color="auto" w:fill="E4EC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42"/>
    <w:semiHidden/>
    <w:unhideWhenUsed/>
    <w:rsid w:val="005225B2"/>
    <w:pPr>
      <w:spacing w:after="0" w:line="240" w:lineRule="auto"/>
    </w:pPr>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tblBorders>
    </w:tblPr>
    <w:tblStylePr w:type="firstRow">
      <w:pPr>
        <w:spacing w:before="0" w:after="0" w:line="240" w:lineRule="auto"/>
      </w:pPr>
      <w:rPr>
        <w:b/>
        <w:bCs/>
        <w:color w:val="FFFFFF" w:themeColor="background1"/>
      </w:rPr>
      <w:tblPr/>
      <w:tcPr>
        <w:tc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shd w:val="clear" w:color="auto" w:fill="DD8047" w:themeFill="accent2"/>
      </w:tcPr>
    </w:tblStylePr>
    <w:tblStylePr w:type="lastRow">
      <w:pPr>
        <w:spacing w:before="0" w:after="0" w:line="240" w:lineRule="auto"/>
      </w:pPr>
      <w:rPr>
        <w:b/>
        <w:bCs/>
      </w:rPr>
      <w:tblPr/>
      <w:tcPr>
        <w:tcBorders>
          <w:top w:val="double" w:sz="6"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FD1" w:themeFill="accent2" w:themeFillTint="3F"/>
      </w:tcPr>
    </w:tblStylePr>
    <w:tblStylePr w:type="band1Horz">
      <w:tblPr/>
      <w:tcPr>
        <w:tcBorders>
          <w:insideH w:val="nil"/>
          <w:insideV w:val="nil"/>
        </w:tcBorders>
        <w:shd w:val="clear" w:color="auto" w:fill="F6DF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43"/>
    <w:semiHidden/>
    <w:unhideWhenUsed/>
    <w:rsid w:val="005225B2"/>
    <w:pPr>
      <w:spacing w:after="0" w:line="240" w:lineRule="auto"/>
    </w:pPr>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tblBorders>
    </w:tblPr>
    <w:tblStylePr w:type="firstRow">
      <w:pPr>
        <w:spacing w:before="0" w:after="0" w:line="240" w:lineRule="auto"/>
      </w:pPr>
      <w:rPr>
        <w:b/>
        <w:bCs/>
        <w:color w:val="FFFFFF" w:themeColor="background1"/>
      </w:rPr>
      <w:tblPr/>
      <w:tcPr>
        <w:tc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shd w:val="clear" w:color="auto" w:fill="A5AB81" w:themeFill="accent3"/>
      </w:tcPr>
    </w:tblStylePr>
    <w:tblStylePr w:type="lastRow">
      <w:pPr>
        <w:spacing w:before="0" w:after="0" w:line="240" w:lineRule="auto"/>
      </w:pPr>
      <w:rPr>
        <w:b/>
        <w:bCs/>
      </w:rPr>
      <w:tblPr/>
      <w:tcPr>
        <w:tcBorders>
          <w:top w:val="double" w:sz="6"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ADF" w:themeFill="accent3" w:themeFillTint="3F"/>
      </w:tcPr>
    </w:tblStylePr>
    <w:tblStylePr w:type="band1Horz">
      <w:tblPr/>
      <w:tcPr>
        <w:tcBorders>
          <w:insideH w:val="nil"/>
          <w:insideV w:val="nil"/>
        </w:tcBorders>
        <w:shd w:val="clear" w:color="auto" w:fill="E8EAD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44"/>
    <w:semiHidden/>
    <w:unhideWhenUsed/>
    <w:rsid w:val="005225B2"/>
    <w:pPr>
      <w:spacing w:after="0" w:line="240" w:lineRule="auto"/>
    </w:pPr>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tblBorders>
    </w:tblPr>
    <w:tblStylePr w:type="firstRow">
      <w:pPr>
        <w:spacing w:before="0" w:after="0" w:line="240" w:lineRule="auto"/>
      </w:pPr>
      <w:rPr>
        <w:b/>
        <w:bCs/>
        <w:color w:val="FFFFFF" w:themeColor="background1"/>
      </w:rPr>
      <w:tblPr/>
      <w:tcPr>
        <w:tc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shd w:val="clear" w:color="auto" w:fill="D8B25C" w:themeFill="accent4"/>
      </w:tcPr>
    </w:tblStylePr>
    <w:tblStylePr w:type="lastRow">
      <w:pPr>
        <w:spacing w:before="0" w:after="0" w:line="240" w:lineRule="auto"/>
      </w:pPr>
      <w:rPr>
        <w:b/>
        <w:bCs/>
      </w:rPr>
      <w:tblPr/>
      <w:tcPr>
        <w:tcBorders>
          <w:top w:val="double" w:sz="6"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EBD6" w:themeFill="accent4" w:themeFillTint="3F"/>
      </w:tcPr>
    </w:tblStylePr>
    <w:tblStylePr w:type="band1Horz">
      <w:tblPr/>
      <w:tcPr>
        <w:tcBorders>
          <w:insideH w:val="nil"/>
          <w:insideV w:val="nil"/>
        </w:tcBorders>
        <w:shd w:val="clear" w:color="auto" w:fill="F5EBD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45"/>
    <w:semiHidden/>
    <w:unhideWhenUsed/>
    <w:rsid w:val="005225B2"/>
    <w:pPr>
      <w:spacing w:after="0" w:line="240" w:lineRule="auto"/>
    </w:pPr>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tblBorders>
    </w:tblPr>
    <w:tblStylePr w:type="firstRow">
      <w:pPr>
        <w:spacing w:before="0" w:after="0" w:line="240" w:lineRule="auto"/>
      </w:pPr>
      <w:rPr>
        <w:b/>
        <w:bCs/>
        <w:color w:val="FFFFFF" w:themeColor="background1"/>
      </w:rPr>
      <w:tblPr/>
      <w:tcPr>
        <w:tc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shd w:val="clear" w:color="auto" w:fill="7BA79D" w:themeFill="accent5"/>
      </w:tcPr>
    </w:tblStylePr>
    <w:tblStylePr w:type="lastRow">
      <w:pPr>
        <w:spacing w:before="0" w:after="0" w:line="240" w:lineRule="auto"/>
      </w:pPr>
      <w:rPr>
        <w:b/>
        <w:bCs/>
      </w:rPr>
      <w:tblPr/>
      <w:tcPr>
        <w:tcBorders>
          <w:top w:val="double" w:sz="6"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E9E6" w:themeFill="accent5" w:themeFillTint="3F"/>
      </w:tcPr>
    </w:tblStylePr>
    <w:tblStylePr w:type="band1Horz">
      <w:tblPr/>
      <w:tcPr>
        <w:tcBorders>
          <w:insideH w:val="nil"/>
          <w:insideV w:val="nil"/>
        </w:tcBorders>
        <w:shd w:val="clear" w:color="auto" w:fill="DEE9E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46"/>
    <w:semiHidden/>
    <w:unhideWhenUsed/>
    <w:rsid w:val="005225B2"/>
    <w:pPr>
      <w:spacing w:after="0" w:line="240" w:lineRule="auto"/>
    </w:pPr>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tblBorders>
    </w:tblPr>
    <w:tblStylePr w:type="firstRow">
      <w:pPr>
        <w:spacing w:before="0" w:after="0" w:line="240" w:lineRule="auto"/>
      </w:pPr>
      <w:rPr>
        <w:b/>
        <w:bCs/>
        <w:color w:val="FFFFFF" w:themeColor="background1"/>
      </w:rPr>
      <w:tblPr/>
      <w:tcPr>
        <w:tc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shd w:val="clear" w:color="auto" w:fill="968C8C" w:themeFill="accent6"/>
      </w:tcPr>
    </w:tblStylePr>
    <w:tblStylePr w:type="lastRow">
      <w:pPr>
        <w:spacing w:before="0" w:after="0" w:line="240" w:lineRule="auto"/>
      </w:pPr>
      <w:rPr>
        <w:b/>
        <w:bCs/>
      </w:rPr>
      <w:tblPr/>
      <w:tcPr>
        <w:tcBorders>
          <w:top w:val="double" w:sz="6"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2E2" w:themeFill="accent6" w:themeFillTint="3F"/>
      </w:tcPr>
    </w:tblStylePr>
    <w:tblStylePr w:type="band1Horz">
      <w:tblPr/>
      <w:tcPr>
        <w:tcBorders>
          <w:insideH w:val="nil"/>
          <w:insideV w:val="nil"/>
        </w:tcBorders>
        <w:shd w:val="clear" w:color="auto" w:fill="E5E2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40"/>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41"/>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6D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B6D2" w:themeFill="accent1"/>
      </w:tcPr>
    </w:tblStylePr>
    <w:tblStylePr w:type="lastCol">
      <w:rPr>
        <w:b/>
        <w:bCs/>
        <w:color w:val="FFFFFF" w:themeColor="background1"/>
      </w:rPr>
      <w:tblPr/>
      <w:tcPr>
        <w:tcBorders>
          <w:left w:val="nil"/>
          <w:right w:val="nil"/>
          <w:insideH w:val="nil"/>
          <w:insideV w:val="nil"/>
        </w:tcBorders>
        <w:shd w:val="clear" w:color="auto" w:fill="94B6D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42"/>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80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8047" w:themeFill="accent2"/>
      </w:tcPr>
    </w:tblStylePr>
    <w:tblStylePr w:type="lastCol">
      <w:rPr>
        <w:b/>
        <w:bCs/>
        <w:color w:val="FFFFFF" w:themeColor="background1"/>
      </w:rPr>
      <w:tblPr/>
      <w:tcPr>
        <w:tcBorders>
          <w:left w:val="nil"/>
          <w:right w:val="nil"/>
          <w:insideH w:val="nil"/>
          <w:insideV w:val="nil"/>
        </w:tcBorders>
        <w:shd w:val="clear" w:color="auto" w:fill="DD80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43"/>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B8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B81" w:themeFill="accent3"/>
      </w:tcPr>
    </w:tblStylePr>
    <w:tblStylePr w:type="lastCol">
      <w:rPr>
        <w:b/>
        <w:bCs/>
        <w:color w:val="FFFFFF" w:themeColor="background1"/>
      </w:rPr>
      <w:tblPr/>
      <w:tcPr>
        <w:tcBorders>
          <w:left w:val="nil"/>
          <w:right w:val="nil"/>
          <w:insideH w:val="nil"/>
          <w:insideV w:val="nil"/>
        </w:tcBorders>
        <w:shd w:val="clear" w:color="auto" w:fill="A5AB8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44"/>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B25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B25C" w:themeFill="accent4"/>
      </w:tcPr>
    </w:tblStylePr>
    <w:tblStylePr w:type="lastCol">
      <w:rPr>
        <w:b/>
        <w:bCs/>
        <w:color w:val="FFFFFF" w:themeColor="background1"/>
      </w:rPr>
      <w:tblPr/>
      <w:tcPr>
        <w:tcBorders>
          <w:left w:val="nil"/>
          <w:right w:val="nil"/>
          <w:insideH w:val="nil"/>
          <w:insideV w:val="nil"/>
        </w:tcBorders>
        <w:shd w:val="clear" w:color="auto" w:fill="D8B25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45"/>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BA79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BA79D" w:themeFill="accent5"/>
      </w:tcPr>
    </w:tblStylePr>
    <w:tblStylePr w:type="lastCol">
      <w:rPr>
        <w:b/>
        <w:bCs/>
        <w:color w:val="FFFFFF" w:themeColor="background1"/>
      </w:rPr>
      <w:tblPr/>
      <w:tcPr>
        <w:tcBorders>
          <w:left w:val="nil"/>
          <w:right w:val="nil"/>
          <w:insideH w:val="nil"/>
          <w:insideV w:val="nil"/>
        </w:tcBorders>
        <w:shd w:val="clear" w:color="auto" w:fill="7BA79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46"/>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8C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8C8C" w:themeFill="accent6"/>
      </w:tcPr>
    </w:tblStylePr>
    <w:tblStylePr w:type="lastCol">
      <w:rPr>
        <w:b/>
        <w:bCs/>
        <w:color w:val="FFFFFF" w:themeColor="background1"/>
      </w:rPr>
      <w:tblPr/>
      <w:tcPr>
        <w:tcBorders>
          <w:left w:val="nil"/>
          <w:right w:val="nil"/>
          <w:insideH w:val="nil"/>
          <w:insideV w:val="nil"/>
        </w:tcBorders>
        <w:shd w:val="clear" w:color="auto" w:fill="968C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5225B2"/>
    <w:rPr>
      <w:color w:val="2B579A"/>
      <w:shd w:val="clear" w:color="auto" w:fill="E6E6E6"/>
    </w:rPr>
  </w:style>
  <w:style w:type="paragraph" w:styleId="MessageHeader">
    <w:name w:val="Message Header"/>
    <w:basedOn w:val="Normal"/>
    <w:link w:val="MessageHeaderChar"/>
    <w:uiPriority w:val="99"/>
    <w:semiHidden/>
    <w:unhideWhenUsed/>
    <w:rsid w:val="005225B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225B2"/>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225B2"/>
    <w:rPr>
      <w:rFonts w:ascii="Times New Roman" w:hAnsi="Times New Roman"/>
      <w:sz w:val="24"/>
      <w:szCs w:val="24"/>
    </w:rPr>
  </w:style>
  <w:style w:type="paragraph" w:styleId="NormalIndent">
    <w:name w:val="Normal Indent"/>
    <w:basedOn w:val="Normal"/>
    <w:uiPriority w:val="99"/>
    <w:semiHidden/>
    <w:unhideWhenUsed/>
    <w:rsid w:val="005225B2"/>
    <w:pPr>
      <w:ind w:left="720"/>
    </w:pPr>
  </w:style>
  <w:style w:type="paragraph" w:styleId="NoteHeading">
    <w:name w:val="Note Heading"/>
    <w:basedOn w:val="Normal"/>
    <w:next w:val="Normal"/>
    <w:link w:val="NoteHeadingChar"/>
    <w:uiPriority w:val="99"/>
    <w:semiHidden/>
    <w:unhideWhenUsed/>
    <w:rsid w:val="005225B2"/>
    <w:pPr>
      <w:spacing w:after="0" w:line="240" w:lineRule="auto"/>
    </w:pPr>
  </w:style>
  <w:style w:type="character" w:customStyle="1" w:styleId="NoteHeadingChar">
    <w:name w:val="Note Heading Char"/>
    <w:basedOn w:val="DefaultParagraphFont"/>
    <w:link w:val="NoteHeading"/>
    <w:uiPriority w:val="99"/>
    <w:semiHidden/>
    <w:rsid w:val="005225B2"/>
  </w:style>
  <w:style w:type="character" w:styleId="PageNumber">
    <w:name w:val="page number"/>
    <w:basedOn w:val="DefaultParagraphFont"/>
    <w:uiPriority w:val="99"/>
    <w:semiHidden/>
    <w:unhideWhenUsed/>
    <w:rsid w:val="005225B2"/>
  </w:style>
  <w:style w:type="table" w:styleId="PlainTable1">
    <w:name w:val="Plain Table 1"/>
    <w:basedOn w:val="TableNormal"/>
    <w:uiPriority w:val="41"/>
    <w:rsid w:val="005225B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225B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225B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225B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225B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225B2"/>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5225B2"/>
    <w:rPr>
      <w:rFonts w:ascii="Consolas" w:hAnsi="Consolas"/>
      <w:sz w:val="22"/>
      <w:szCs w:val="21"/>
    </w:rPr>
  </w:style>
  <w:style w:type="paragraph" w:styleId="Salutation">
    <w:name w:val="Salutation"/>
    <w:basedOn w:val="Normal"/>
    <w:next w:val="Normal"/>
    <w:link w:val="SalutationChar"/>
    <w:uiPriority w:val="99"/>
    <w:semiHidden/>
    <w:unhideWhenUsed/>
    <w:rsid w:val="005225B2"/>
  </w:style>
  <w:style w:type="character" w:customStyle="1" w:styleId="SalutationChar">
    <w:name w:val="Salutation Char"/>
    <w:basedOn w:val="DefaultParagraphFont"/>
    <w:link w:val="Salutation"/>
    <w:uiPriority w:val="99"/>
    <w:semiHidden/>
    <w:rsid w:val="005225B2"/>
  </w:style>
  <w:style w:type="paragraph" w:styleId="Signature">
    <w:name w:val="Signature"/>
    <w:basedOn w:val="Normal"/>
    <w:link w:val="SignatureChar"/>
    <w:uiPriority w:val="99"/>
    <w:semiHidden/>
    <w:unhideWhenUsed/>
    <w:rsid w:val="005225B2"/>
    <w:pPr>
      <w:spacing w:after="0" w:line="240" w:lineRule="auto"/>
      <w:ind w:left="4320"/>
    </w:pPr>
  </w:style>
  <w:style w:type="character" w:customStyle="1" w:styleId="SignatureChar">
    <w:name w:val="Signature Char"/>
    <w:basedOn w:val="DefaultParagraphFont"/>
    <w:link w:val="Signature"/>
    <w:uiPriority w:val="99"/>
    <w:semiHidden/>
    <w:rsid w:val="005225B2"/>
  </w:style>
  <w:style w:type="character" w:customStyle="1" w:styleId="SmartHyperlink">
    <w:name w:val="Smart Hyperlink"/>
    <w:basedOn w:val="DefaultParagraphFont"/>
    <w:uiPriority w:val="99"/>
    <w:semiHidden/>
    <w:unhideWhenUsed/>
    <w:rsid w:val="005225B2"/>
    <w:rPr>
      <w:u w:val="dotted"/>
    </w:rPr>
  </w:style>
  <w:style w:type="table" w:styleId="Table3Deffects1">
    <w:name w:val="Table 3D effects 1"/>
    <w:basedOn w:val="TableNormal"/>
    <w:uiPriority w:val="99"/>
    <w:semiHidden/>
    <w:unhideWhenUsed/>
    <w:rsid w:val="005225B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225B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225B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225B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225B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225B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225B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225B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225B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225B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225B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225B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225B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225B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225B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225B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225B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225B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225B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225B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225B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225B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225B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225B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225B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225B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225B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225B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225B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225B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225B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225B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225B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uiPriority w:val="99"/>
    <w:semiHidden/>
    <w:unhideWhenUsed/>
    <w:rsid w:val="005225B2"/>
    <w:pPr>
      <w:spacing w:after="0"/>
    </w:pPr>
  </w:style>
  <w:style w:type="table" w:styleId="TableProfessional">
    <w:name w:val="Table Professional"/>
    <w:basedOn w:val="TableNormal"/>
    <w:uiPriority w:val="99"/>
    <w:semiHidden/>
    <w:unhideWhenUsed/>
    <w:rsid w:val="005225B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225B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225B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225B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225B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225B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22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225B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225B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225B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225B2"/>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177883"/>
    <w:pPr>
      <w:keepNext/>
      <w:keepLines/>
      <w:outlineLvl w:val="9"/>
    </w:pPr>
    <w:rPr>
      <w:rFonts w:eastAsiaTheme="majorEastAsia" w:cstheme="majorBidi"/>
    </w:rPr>
  </w:style>
  <w:style w:type="character" w:customStyle="1" w:styleId="UnresolvedMention">
    <w:name w:val="Unresolved Mention"/>
    <w:basedOn w:val="DefaultParagraphFont"/>
    <w:uiPriority w:val="99"/>
    <w:semiHidden/>
    <w:unhideWhenUsed/>
    <w:rsid w:val="005225B2"/>
    <w:rPr>
      <w:color w:val="808080"/>
      <w:shd w:val="clear" w:color="auto" w:fill="E6E6E6"/>
    </w:rPr>
  </w:style>
  <w:style w:type="character" w:styleId="BookTitle">
    <w:name w:val="Book Title"/>
    <w:basedOn w:val="DefaultParagraphFont"/>
    <w:uiPriority w:val="33"/>
    <w:semiHidden/>
    <w:unhideWhenUsed/>
    <w:qFormat/>
    <w:rsid w:val="00431B47"/>
    <w:rPr>
      <w:b/>
      <w:bCs/>
      <w:i/>
      <w:iCs/>
      <w:spacing w:val="0"/>
    </w:rPr>
  </w:style>
  <w:style w:type="character" w:styleId="IntenseEmphasis">
    <w:name w:val="Intense Emphasis"/>
    <w:basedOn w:val="DefaultParagraphFont"/>
    <w:uiPriority w:val="21"/>
    <w:semiHidden/>
    <w:unhideWhenUsed/>
    <w:qFormat/>
    <w:rsid w:val="00653C00"/>
    <w:rPr>
      <w:i/>
      <w:iCs/>
      <w:color w:val="355D7E" w:themeColor="accent1" w:themeShade="80"/>
    </w:rPr>
  </w:style>
  <w:style w:type="character" w:styleId="IntenseReference">
    <w:name w:val="Intense Reference"/>
    <w:basedOn w:val="DefaultParagraphFont"/>
    <w:uiPriority w:val="32"/>
    <w:semiHidden/>
    <w:unhideWhenUsed/>
    <w:qFormat/>
    <w:rsid w:val="00431B47"/>
    <w:rPr>
      <w:b/>
      <w:bCs/>
      <w:caps w:val="0"/>
      <w:smallCaps/>
      <w:color w:val="355D7E" w:themeColor="accent1" w:themeShade="80"/>
      <w:spacing w:val="0"/>
    </w:rPr>
  </w:style>
  <w:style w:type="paragraph" w:styleId="Caption">
    <w:name w:val="caption"/>
    <w:basedOn w:val="Normal"/>
    <w:next w:val="Normal"/>
    <w:uiPriority w:val="35"/>
    <w:unhideWhenUsed/>
    <w:qFormat/>
    <w:rsid w:val="007D052D"/>
    <w:pPr>
      <w:spacing w:line="240" w:lineRule="auto"/>
    </w:pPr>
    <w:rPr>
      <w:i/>
      <w:iCs/>
      <w:color w:val="775F55" w:themeColor="text2"/>
      <w:sz w:val="22"/>
      <w:szCs w:val="18"/>
    </w:rPr>
  </w:style>
  <w:style w:type="character" w:styleId="Emphasis">
    <w:name w:val="Emphasis"/>
    <w:basedOn w:val="DefaultParagraphFont"/>
    <w:uiPriority w:val="20"/>
    <w:semiHidden/>
    <w:unhideWhenUsed/>
    <w:qFormat/>
    <w:rsid w:val="007D052D"/>
    <w:rPr>
      <w:i/>
      <w:iCs/>
    </w:rPr>
  </w:style>
  <w:style w:type="paragraph" w:styleId="ListBullet">
    <w:name w:val="List Bullet"/>
    <w:basedOn w:val="Normal"/>
    <w:uiPriority w:val="36"/>
    <w:semiHidden/>
    <w:unhideWhenUsed/>
    <w:qFormat/>
    <w:rsid w:val="007D052D"/>
    <w:pPr>
      <w:numPr>
        <w:numId w:val="1"/>
      </w:numPr>
      <w:contextualSpacing/>
    </w:pPr>
  </w:style>
  <w:style w:type="paragraph" w:styleId="ListBullet2">
    <w:name w:val="List Bullet 2"/>
    <w:basedOn w:val="Normal"/>
    <w:uiPriority w:val="36"/>
    <w:semiHidden/>
    <w:unhideWhenUsed/>
    <w:qFormat/>
    <w:rsid w:val="007D052D"/>
    <w:pPr>
      <w:numPr>
        <w:numId w:val="3"/>
      </w:numPr>
      <w:contextualSpacing/>
    </w:pPr>
  </w:style>
  <w:style w:type="paragraph" w:styleId="ListBullet3">
    <w:name w:val="List Bullet 3"/>
    <w:basedOn w:val="Normal"/>
    <w:uiPriority w:val="36"/>
    <w:semiHidden/>
    <w:unhideWhenUsed/>
    <w:qFormat/>
    <w:rsid w:val="007D052D"/>
    <w:pPr>
      <w:numPr>
        <w:numId w:val="5"/>
      </w:numPr>
      <w:contextualSpacing/>
    </w:pPr>
  </w:style>
  <w:style w:type="paragraph" w:styleId="ListBullet4">
    <w:name w:val="List Bullet 4"/>
    <w:basedOn w:val="Normal"/>
    <w:uiPriority w:val="36"/>
    <w:semiHidden/>
    <w:unhideWhenUsed/>
    <w:qFormat/>
    <w:rsid w:val="007D052D"/>
    <w:pPr>
      <w:numPr>
        <w:numId w:val="7"/>
      </w:numPr>
      <w:contextualSpacing/>
    </w:pPr>
  </w:style>
  <w:style w:type="paragraph" w:styleId="ListBullet5">
    <w:name w:val="List Bullet 5"/>
    <w:basedOn w:val="Normal"/>
    <w:uiPriority w:val="36"/>
    <w:semiHidden/>
    <w:unhideWhenUsed/>
    <w:qFormat/>
    <w:rsid w:val="007D052D"/>
    <w:pPr>
      <w:numPr>
        <w:numId w:val="9"/>
      </w:numPr>
      <w:contextualSpacing/>
    </w:pPr>
  </w:style>
  <w:style w:type="paragraph" w:styleId="ListParagraph">
    <w:name w:val="List Paragraph"/>
    <w:basedOn w:val="Normal"/>
    <w:uiPriority w:val="34"/>
    <w:unhideWhenUsed/>
    <w:qFormat/>
    <w:rsid w:val="007D052D"/>
    <w:pPr>
      <w:ind w:left="720"/>
      <w:contextualSpacing/>
    </w:pPr>
  </w:style>
  <w:style w:type="paragraph" w:styleId="NoSpacing">
    <w:name w:val="No Spacing"/>
    <w:uiPriority w:val="99"/>
    <w:semiHidden/>
    <w:unhideWhenUsed/>
    <w:qFormat/>
    <w:rsid w:val="007D052D"/>
    <w:pPr>
      <w:spacing w:after="0" w:line="240" w:lineRule="auto"/>
    </w:pPr>
  </w:style>
  <w:style w:type="character" w:styleId="PlaceholderText">
    <w:name w:val="Placeholder Text"/>
    <w:basedOn w:val="DefaultParagraphFont"/>
    <w:uiPriority w:val="99"/>
    <w:semiHidden/>
    <w:rsid w:val="008662AD"/>
    <w:rPr>
      <w:color w:val="595959" w:themeColor="text1" w:themeTint="A6"/>
    </w:rPr>
  </w:style>
  <w:style w:type="paragraph" w:styleId="Quote">
    <w:name w:val="Quote"/>
    <w:basedOn w:val="Normal"/>
    <w:next w:val="Normal"/>
    <w:link w:val="QuoteChar"/>
    <w:uiPriority w:val="29"/>
    <w:semiHidden/>
    <w:unhideWhenUsed/>
    <w:qFormat/>
    <w:rsid w:val="00431B4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431B47"/>
    <w:rPr>
      <w:i/>
      <w:iCs/>
      <w:color w:val="404040" w:themeColor="text1" w:themeTint="BF"/>
    </w:rPr>
  </w:style>
  <w:style w:type="character" w:styleId="Strong">
    <w:name w:val="Strong"/>
    <w:basedOn w:val="DefaultParagraphFont"/>
    <w:uiPriority w:val="22"/>
    <w:semiHidden/>
    <w:unhideWhenUsed/>
    <w:qFormat/>
    <w:rsid w:val="007D052D"/>
    <w:rPr>
      <w:b/>
      <w:bCs/>
    </w:rPr>
  </w:style>
  <w:style w:type="character" w:styleId="SubtleEmphasis">
    <w:name w:val="Subtle Emphasis"/>
    <w:basedOn w:val="DefaultParagraphFont"/>
    <w:uiPriority w:val="19"/>
    <w:semiHidden/>
    <w:unhideWhenUsed/>
    <w:qFormat/>
    <w:rsid w:val="007D052D"/>
    <w:rPr>
      <w:i/>
      <w:iCs/>
      <w:color w:val="404040" w:themeColor="text1" w:themeTint="BF"/>
    </w:rPr>
  </w:style>
  <w:style w:type="character" w:styleId="SubtleReference">
    <w:name w:val="Subtle Reference"/>
    <w:basedOn w:val="DefaultParagraphFont"/>
    <w:uiPriority w:val="31"/>
    <w:semiHidden/>
    <w:unhideWhenUsed/>
    <w:qFormat/>
    <w:rsid w:val="007D052D"/>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42655">
      <w:bodyDiv w:val="1"/>
      <w:marLeft w:val="0"/>
      <w:marRight w:val="0"/>
      <w:marTop w:val="0"/>
      <w:marBottom w:val="0"/>
      <w:divBdr>
        <w:top w:val="none" w:sz="0" w:space="0" w:color="auto"/>
        <w:left w:val="none" w:sz="0" w:space="0" w:color="auto"/>
        <w:bottom w:val="none" w:sz="0" w:space="0" w:color="auto"/>
        <w:right w:val="none" w:sz="0" w:space="0" w:color="auto"/>
      </w:divBdr>
    </w:div>
    <w:div w:id="596913157">
      <w:bodyDiv w:val="1"/>
      <w:marLeft w:val="0"/>
      <w:marRight w:val="0"/>
      <w:marTop w:val="0"/>
      <w:marBottom w:val="0"/>
      <w:divBdr>
        <w:top w:val="none" w:sz="0" w:space="0" w:color="auto"/>
        <w:left w:val="none" w:sz="0" w:space="0" w:color="auto"/>
        <w:bottom w:val="none" w:sz="0" w:space="0" w:color="auto"/>
        <w:right w:val="none" w:sz="0" w:space="0" w:color="auto"/>
      </w:divBdr>
    </w:div>
    <w:div w:id="971013207">
      <w:bodyDiv w:val="1"/>
      <w:marLeft w:val="0"/>
      <w:marRight w:val="0"/>
      <w:marTop w:val="0"/>
      <w:marBottom w:val="0"/>
      <w:divBdr>
        <w:top w:val="none" w:sz="0" w:space="0" w:color="auto"/>
        <w:left w:val="none" w:sz="0" w:space="0" w:color="auto"/>
        <w:bottom w:val="none" w:sz="0" w:space="0" w:color="auto"/>
        <w:right w:val="none" w:sz="0" w:space="0" w:color="auto"/>
      </w:divBdr>
    </w:div>
    <w:div w:id="988359829">
      <w:bodyDiv w:val="1"/>
      <w:marLeft w:val="0"/>
      <w:marRight w:val="0"/>
      <w:marTop w:val="0"/>
      <w:marBottom w:val="0"/>
      <w:divBdr>
        <w:top w:val="none" w:sz="0" w:space="0" w:color="auto"/>
        <w:left w:val="none" w:sz="0" w:space="0" w:color="auto"/>
        <w:bottom w:val="none" w:sz="0" w:space="0" w:color="auto"/>
        <w:right w:val="none" w:sz="0" w:space="0" w:color="auto"/>
      </w:divBdr>
    </w:div>
    <w:div w:id="995300535">
      <w:bodyDiv w:val="1"/>
      <w:marLeft w:val="0"/>
      <w:marRight w:val="0"/>
      <w:marTop w:val="0"/>
      <w:marBottom w:val="0"/>
      <w:divBdr>
        <w:top w:val="none" w:sz="0" w:space="0" w:color="auto"/>
        <w:left w:val="none" w:sz="0" w:space="0" w:color="auto"/>
        <w:bottom w:val="none" w:sz="0" w:space="0" w:color="auto"/>
        <w:right w:val="none" w:sz="0" w:space="0" w:color="auto"/>
      </w:divBdr>
    </w:div>
    <w:div w:id="1296833920">
      <w:bodyDiv w:val="1"/>
      <w:marLeft w:val="0"/>
      <w:marRight w:val="0"/>
      <w:marTop w:val="0"/>
      <w:marBottom w:val="0"/>
      <w:divBdr>
        <w:top w:val="none" w:sz="0" w:space="0" w:color="auto"/>
        <w:left w:val="none" w:sz="0" w:space="0" w:color="auto"/>
        <w:bottom w:val="none" w:sz="0" w:space="0" w:color="auto"/>
        <w:right w:val="none" w:sz="0" w:space="0" w:color="auto"/>
      </w:divBdr>
    </w:div>
    <w:div w:id="188756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ublications.parliament.uk/pa/cm201617/cmselect/cmeduc/682/682.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183528/DFE-RR249R-Report_Revised.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sead.org/appg/papers.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mailto:Christopher.bolton@bcu.ac.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emodram.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d118087\AppData\Roaming\Microsoft\Templates\Business%20report%20(Median%20the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A8F2EB3BB74B46BE270E4AD09B4B89"/>
        <w:category>
          <w:name w:val="General"/>
          <w:gallery w:val="placeholder"/>
        </w:category>
        <w:types>
          <w:type w:val="bbPlcHdr"/>
        </w:types>
        <w:behaviors>
          <w:behavior w:val="content"/>
        </w:behaviors>
        <w:guid w:val="{4CE27D54-7B86-4F9F-AE9F-CE43AA122A3A}"/>
      </w:docPartPr>
      <w:docPartBody>
        <w:p w:rsidR="0062050A" w:rsidRDefault="003A0BEF">
          <w:pPr>
            <w:pStyle w:val="60A8F2EB3BB74B46BE270E4AD09B4B89"/>
          </w:pPr>
          <w:r w:rsidRPr="00D4032E">
            <w:t>title</w:t>
          </w:r>
        </w:p>
      </w:docPartBody>
    </w:docPart>
    <w:docPart>
      <w:docPartPr>
        <w:name w:val="2C31D33639BB4950ADD8EE5F87266AAE"/>
        <w:category>
          <w:name w:val="General"/>
          <w:gallery w:val="placeholder"/>
        </w:category>
        <w:types>
          <w:type w:val="bbPlcHdr"/>
        </w:types>
        <w:behaviors>
          <w:behavior w:val="content"/>
        </w:behaviors>
        <w:guid w:val="{C8470186-8CAE-4702-B1F2-2DEAD37E814E}"/>
      </w:docPartPr>
      <w:docPartBody>
        <w:p w:rsidR="0062050A" w:rsidRDefault="003A0BEF">
          <w:pPr>
            <w:pStyle w:val="2C31D33639BB4950ADD8EE5F87266AAE"/>
          </w:pPr>
          <w:r w:rsidRPr="00A5429D">
            <w:t>Subtitle</w:t>
          </w:r>
        </w:p>
      </w:docPartBody>
    </w:docPart>
    <w:docPart>
      <w:docPartPr>
        <w:name w:val="77012518CD574B1B9AE49D7B8DCD6CA2"/>
        <w:category>
          <w:name w:val="General"/>
          <w:gallery w:val="placeholder"/>
        </w:category>
        <w:types>
          <w:type w:val="bbPlcHdr"/>
        </w:types>
        <w:behaviors>
          <w:behavior w:val="content"/>
        </w:behaviors>
        <w:guid w:val="{76A47A3D-C2B0-4BEA-A7B2-67EBD8337462}"/>
      </w:docPartPr>
      <w:docPartBody>
        <w:p w:rsidR="0062050A" w:rsidRDefault="003A0BEF">
          <w:pPr>
            <w:pStyle w:val="77012518CD574B1B9AE49D7B8DCD6CA2"/>
          </w:pPr>
          <w:r>
            <w:t>Title</w:t>
          </w:r>
        </w:p>
      </w:docPartBody>
    </w:docPart>
    <w:docPart>
      <w:docPartPr>
        <w:name w:val="3B31653C70844A008A5241D1BA29A6DC"/>
        <w:category>
          <w:name w:val="General"/>
          <w:gallery w:val="placeholder"/>
        </w:category>
        <w:types>
          <w:type w:val="bbPlcHdr"/>
        </w:types>
        <w:behaviors>
          <w:behavior w:val="content"/>
        </w:behaviors>
        <w:guid w:val="{CAEE8B97-FEC0-42CD-8EFD-28EEFB59ECA8}"/>
      </w:docPartPr>
      <w:docPartBody>
        <w:p w:rsidR="0062050A" w:rsidRDefault="003A0BEF">
          <w:pPr>
            <w:pStyle w:val="3B31653C70844A008A5241D1BA29A6DC"/>
          </w:pPr>
          <w:r>
            <w:t>subtitle</w:t>
          </w:r>
        </w:p>
      </w:docPartBody>
    </w:docPart>
    <w:docPart>
      <w:docPartPr>
        <w:name w:val="14FDA4517DF3462C86B28F2667D2516B"/>
        <w:category>
          <w:name w:val="General"/>
          <w:gallery w:val="placeholder"/>
        </w:category>
        <w:types>
          <w:type w:val="bbPlcHdr"/>
        </w:types>
        <w:behaviors>
          <w:behavior w:val="content"/>
        </w:behaviors>
        <w:guid w:val="{2A79A32E-BAEA-4530-9C1E-4B7597CC8FD0}"/>
      </w:docPartPr>
      <w:docPartBody>
        <w:p w:rsidR="0062050A" w:rsidRDefault="003A0BEF" w:rsidP="003A0BEF">
          <w:pPr>
            <w:pStyle w:val="14FDA4517DF3462C86B28F2667D2516B"/>
          </w:pPr>
          <w:r>
            <w:t>Heading 3|three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altName w:val="Tahoma"/>
    <w:panose1 w:val="020B0604030504040204"/>
    <w:charset w:val="00"/>
    <w:family w:val="swiss"/>
    <w:pitch w:val="variable"/>
    <w:sig w:usb0="E1002EFF" w:usb1="C000605B" w:usb2="00000029" w:usb3="00000000" w:csb0="000101FF" w:csb1="00000000"/>
  </w:font>
  <w:font w:name="HGPGothicE">
    <w:altName w:val="HGPｺﾞｼｯｸE"/>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BEF"/>
    <w:rsid w:val="003A0BEF"/>
    <w:rsid w:val="0062050A"/>
    <w:rsid w:val="00BD20A4"/>
    <w:rsid w:val="00F90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spacing w:after="200" w:line="240" w:lineRule="auto"/>
      <w:contextualSpacing/>
      <w:outlineLvl w:val="0"/>
    </w:pPr>
    <w:rPr>
      <w:rFonts w:asciiTheme="majorHAnsi" w:eastAsiaTheme="minorHAnsi" w:hAnsiTheme="majorHAnsi" w:cs="Times New Roman"/>
      <w:caps/>
      <w:color w:val="44546A" w:themeColor="text2"/>
      <w:kern w:val="24"/>
      <w:sz w:val="32"/>
      <w:szCs w:val="32"/>
      <w:lang w:val="en-US"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A8F2EB3BB74B46BE270E4AD09B4B89">
    <w:name w:val="60A8F2EB3BB74B46BE270E4AD09B4B89"/>
  </w:style>
  <w:style w:type="paragraph" w:styleId="Date">
    <w:name w:val="Date"/>
    <w:basedOn w:val="Normal"/>
    <w:link w:val="DateChar"/>
    <w:uiPriority w:val="2"/>
    <w:qFormat/>
    <w:pPr>
      <w:spacing w:after="0" w:line="276" w:lineRule="auto"/>
      <w:jc w:val="center"/>
    </w:pPr>
    <w:rPr>
      <w:rFonts w:eastAsiaTheme="minorHAnsi" w:cs="Times New Roman"/>
      <w:color w:val="FFFFFF" w:themeColor="background1"/>
      <w:kern w:val="24"/>
      <w:sz w:val="32"/>
      <w:szCs w:val="23"/>
      <w:lang w:val="en-US" w:eastAsia="en-US"/>
      <w14:ligatures w14:val="standardContextual"/>
    </w:rPr>
  </w:style>
  <w:style w:type="character" w:customStyle="1" w:styleId="DateChar">
    <w:name w:val="Date Char"/>
    <w:basedOn w:val="DefaultParagraphFont"/>
    <w:link w:val="Date"/>
    <w:uiPriority w:val="2"/>
    <w:rPr>
      <w:rFonts w:eastAsiaTheme="minorHAnsi" w:cs="Times New Roman"/>
      <w:color w:val="FFFFFF" w:themeColor="background1"/>
      <w:kern w:val="24"/>
      <w:sz w:val="32"/>
      <w:szCs w:val="23"/>
      <w:lang w:val="en-US" w:eastAsia="en-US"/>
      <w14:ligatures w14:val="standardContextual"/>
    </w:rPr>
  </w:style>
  <w:style w:type="paragraph" w:customStyle="1" w:styleId="C9360DA850634972818257C777EEF0C5">
    <w:name w:val="C9360DA850634972818257C777EEF0C5"/>
  </w:style>
  <w:style w:type="paragraph" w:customStyle="1" w:styleId="2C31D33639BB4950ADD8EE5F87266AAE">
    <w:name w:val="2C31D33639BB4950ADD8EE5F87266AAE"/>
  </w:style>
  <w:style w:type="paragraph" w:customStyle="1" w:styleId="BD3C583C85AC4A01BF604B0B354AB502">
    <w:name w:val="BD3C583C85AC4A01BF604B0B354AB502"/>
  </w:style>
  <w:style w:type="paragraph" w:customStyle="1" w:styleId="77012518CD574B1B9AE49D7B8DCD6CA2">
    <w:name w:val="77012518CD574B1B9AE49D7B8DCD6CA2"/>
  </w:style>
  <w:style w:type="paragraph" w:customStyle="1" w:styleId="3B31653C70844A008A5241D1BA29A6DC">
    <w:name w:val="3B31653C70844A008A5241D1BA29A6DC"/>
  </w:style>
  <w:style w:type="character" w:customStyle="1" w:styleId="Heading1Char">
    <w:name w:val="Heading 1 Char"/>
    <w:basedOn w:val="DefaultParagraphFont"/>
    <w:link w:val="Heading1"/>
    <w:uiPriority w:val="9"/>
    <w:rPr>
      <w:rFonts w:asciiTheme="majorHAnsi" w:eastAsiaTheme="minorHAnsi" w:hAnsiTheme="majorHAnsi" w:cs="Times New Roman"/>
      <w:caps/>
      <w:color w:val="44546A" w:themeColor="text2"/>
      <w:kern w:val="24"/>
      <w:sz w:val="32"/>
      <w:szCs w:val="32"/>
      <w:lang w:val="en-US" w:eastAsia="en-US"/>
      <w14:ligatures w14:val="standardContextual"/>
    </w:rPr>
  </w:style>
  <w:style w:type="paragraph" w:customStyle="1" w:styleId="E244296DBB0F4D21A4111FAF7F2F8836">
    <w:name w:val="E244296DBB0F4D21A4111FAF7F2F8836"/>
  </w:style>
  <w:style w:type="paragraph" w:customStyle="1" w:styleId="80E2653E243949829C7B63B1BA9DF014">
    <w:name w:val="80E2653E243949829C7B63B1BA9DF014"/>
  </w:style>
  <w:style w:type="paragraph" w:customStyle="1" w:styleId="CF52A856843D4AEA88C8823953D09D15">
    <w:name w:val="CF52A856843D4AEA88C8823953D09D15"/>
  </w:style>
  <w:style w:type="paragraph" w:customStyle="1" w:styleId="F72E0A6D87D14DA4844003B027D6CCE7">
    <w:name w:val="F72E0A6D87D14DA4844003B027D6CCE7"/>
  </w:style>
  <w:style w:type="paragraph" w:customStyle="1" w:styleId="61E5D15F2AC44E169D2D419675B15743">
    <w:name w:val="61E5D15F2AC44E169D2D419675B15743"/>
  </w:style>
  <w:style w:type="paragraph" w:customStyle="1" w:styleId="BB61CA4C5A5F42C798AEE1D3F60E5EA8">
    <w:name w:val="BB61CA4C5A5F42C798AEE1D3F60E5EA8"/>
  </w:style>
  <w:style w:type="paragraph" w:customStyle="1" w:styleId="46E6CA64742941B59B3867F32FAEADE9">
    <w:name w:val="46E6CA64742941B59B3867F32FAEADE9"/>
  </w:style>
  <w:style w:type="paragraph" w:customStyle="1" w:styleId="C9F4AF8318AC49EA806E1F5D3F2B52C8">
    <w:name w:val="C9F4AF8318AC49EA806E1F5D3F2B52C8"/>
  </w:style>
  <w:style w:type="paragraph" w:customStyle="1" w:styleId="4492FE73FD214F3DA225F5D40FC12232">
    <w:name w:val="4492FE73FD214F3DA225F5D40FC12232"/>
  </w:style>
  <w:style w:type="paragraph" w:customStyle="1" w:styleId="6B5B1F6CDDC14DC79702B3AC3D460ABE">
    <w:name w:val="6B5B1F6CDDC14DC79702B3AC3D460ABE"/>
  </w:style>
  <w:style w:type="paragraph" w:customStyle="1" w:styleId="14FDA4517DF3462C86B28F2667D2516B">
    <w:name w:val="14FDA4517DF3462C86B28F2667D2516B"/>
    <w:rsid w:val="003A0B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1751A-6D04-4AB8-A98E-B2251EE05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 (Median theme)</Template>
  <TotalTime>5</TotalTime>
  <Pages>15</Pages>
  <Words>4653</Words>
  <Characters>26527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Human Spaces- An evaluative Case study</vt:lpstr>
    </vt:vector>
  </TitlesOfParts>
  <Company/>
  <LinksUpToDate>false</LinksUpToDate>
  <CharactersWithSpaces>31118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Spaces- An evaluative Case study</dc:title>
  <dc:subject>Creating spaces for young people to explore what it means to be human</dc:subject>
  <dc:creator>Christopher Bolton</dc:creator>
  <cp:keywords/>
  <dc:description/>
  <cp:lastModifiedBy>Christopher Bolton</cp:lastModifiedBy>
  <cp:revision>4</cp:revision>
  <dcterms:created xsi:type="dcterms:W3CDTF">2019-03-04T12:45:00Z</dcterms:created>
  <dcterms:modified xsi:type="dcterms:W3CDTF">2019-03-05T11:23:00Z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Result">
    <vt:lpwstr/>
  </property>
  <property fmtid="{D5CDD505-2E9C-101B-9397-08002B2CF9AE}" pid="4" name="ImageGenerated">
    <vt:bool>false</vt:bool>
  </property>
</Properties>
</file>